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4684" w14:textId="77777777" w:rsidR="00DC5121" w:rsidRPr="00AA3287" w:rsidRDefault="00DC5121" w:rsidP="00DC5121">
      <w:pPr>
        <w:pBdr>
          <w:bottom w:val="single" w:sz="4" w:space="1" w:color="auto"/>
        </w:pBdr>
        <w:jc w:val="right"/>
        <w:rPr>
          <w:rFonts w:ascii="Cambria" w:hAnsi="Cambria"/>
          <w:b/>
          <w:bCs/>
          <w:sz w:val="30"/>
          <w:szCs w:val="30"/>
        </w:rPr>
      </w:pPr>
      <w:r w:rsidRPr="00AA3287">
        <w:rPr>
          <w:rFonts w:ascii="Cambria" w:hAnsi="Cambri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95C4266" wp14:editId="136C42A9">
            <wp:simplePos x="0" y="0"/>
            <wp:positionH relativeFrom="column">
              <wp:posOffset>-137795</wp:posOffset>
            </wp:positionH>
            <wp:positionV relativeFrom="paragraph">
              <wp:posOffset>-379095</wp:posOffset>
            </wp:positionV>
            <wp:extent cx="1028700" cy="60697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6-07 at 17.09.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0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287">
        <w:rPr>
          <w:rFonts w:ascii="Cambria" w:hAnsi="Cambria"/>
          <w:b/>
          <w:bCs/>
          <w:sz w:val="30"/>
          <w:szCs w:val="30"/>
        </w:rPr>
        <w:t xml:space="preserve">TISKOVÁ ZPRÁVA </w:t>
      </w:r>
    </w:p>
    <w:p w14:paraId="5DA5C7A2" w14:textId="296AF112" w:rsidR="00896424" w:rsidRDefault="00896424" w:rsidP="00DC5121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BD77A0B" w14:textId="49647771" w:rsidR="00450E39" w:rsidRDefault="00450E39" w:rsidP="00450E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16"/>
          <w:szCs w:val="16"/>
        </w:rPr>
      </w:pPr>
      <w:r w:rsidRPr="00450E39">
        <w:rPr>
          <w:rFonts w:ascii="Cambria" w:hAnsi="Cambria" w:cs="Cambria"/>
          <w:b/>
          <w:bCs/>
          <w:color w:val="000000"/>
          <w:sz w:val="28"/>
          <w:szCs w:val="28"/>
        </w:rPr>
        <w:t>Nová generace</w:t>
      </w:r>
    </w:p>
    <w:p w14:paraId="2E4715CD" w14:textId="77777777" w:rsidR="00450E39" w:rsidRPr="00450E39" w:rsidRDefault="00450E39" w:rsidP="00450E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16"/>
          <w:szCs w:val="16"/>
        </w:rPr>
      </w:pPr>
    </w:p>
    <w:p w14:paraId="7471D0DC" w14:textId="781C1497" w:rsidR="00450E39" w:rsidRDefault="00450E39" w:rsidP="00450E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16"/>
          <w:szCs w:val="16"/>
        </w:rPr>
      </w:pPr>
      <w:r w:rsidRPr="00450E39">
        <w:rPr>
          <w:rFonts w:ascii="Cambria" w:hAnsi="Cambria" w:cs="Cambria"/>
          <w:b/>
          <w:bCs/>
          <w:color w:val="000000"/>
          <w:sz w:val="28"/>
          <w:szCs w:val="28"/>
        </w:rPr>
        <w:t xml:space="preserve">MY21 Subaru OUTBACK </w:t>
      </w:r>
      <w:r w:rsidRPr="00450E39">
        <w:rPr>
          <w:rFonts w:ascii="Cambria" w:hAnsi="Cambria" w:cs="Cambria"/>
          <w:b/>
          <w:bCs/>
          <w:color w:val="000000"/>
          <w:sz w:val="23"/>
          <w:szCs w:val="23"/>
        </w:rPr>
        <w:t>(evropská verze)</w:t>
      </w:r>
    </w:p>
    <w:p w14:paraId="684ECAC1" w14:textId="31C54F84" w:rsidR="00450E39" w:rsidRDefault="00450E39" w:rsidP="00450E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16"/>
          <w:szCs w:val="16"/>
        </w:rPr>
      </w:pPr>
    </w:p>
    <w:p w14:paraId="79884906" w14:textId="77777777" w:rsidR="00450E39" w:rsidRPr="00450E39" w:rsidRDefault="00450E39" w:rsidP="00450E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16"/>
          <w:szCs w:val="16"/>
        </w:rPr>
      </w:pPr>
    </w:p>
    <w:p w14:paraId="4D667218" w14:textId="0633AEAC" w:rsidR="00450E39" w:rsidRPr="00450E39" w:rsidRDefault="00450E39" w:rsidP="00450E39">
      <w:pPr>
        <w:pStyle w:val="Odstavecseseznamem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50E39">
        <w:rPr>
          <w:rFonts w:ascii="Cambria" w:hAnsi="Cambria"/>
          <w:b/>
          <w:bCs/>
          <w:sz w:val="24"/>
          <w:szCs w:val="24"/>
        </w:rPr>
        <w:t xml:space="preserve">První </w:t>
      </w:r>
      <w:proofErr w:type="spellStart"/>
      <w:r w:rsidRPr="00450E39">
        <w:rPr>
          <w:rFonts w:ascii="Cambria" w:hAnsi="Cambria"/>
          <w:b/>
          <w:bCs/>
          <w:sz w:val="24"/>
          <w:szCs w:val="24"/>
        </w:rPr>
        <w:t>Outback</w:t>
      </w:r>
      <w:proofErr w:type="spellEnd"/>
      <w:r w:rsidRPr="00450E39">
        <w:rPr>
          <w:rFonts w:ascii="Cambria" w:hAnsi="Cambria"/>
          <w:b/>
          <w:bCs/>
          <w:sz w:val="24"/>
          <w:szCs w:val="24"/>
        </w:rPr>
        <w:t xml:space="preserve"> postavený na globální platformě Subaru (SGP), přinášející větší bezpečnost, lepší jízdní výkony a prvotřídní cestovní komfort </w:t>
      </w:r>
    </w:p>
    <w:p w14:paraId="6E33EB64" w14:textId="0450F762" w:rsidR="00450E39" w:rsidRPr="00450E39" w:rsidRDefault="00450E39" w:rsidP="00450E39">
      <w:pPr>
        <w:pStyle w:val="Odstavecseseznamem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50E39">
        <w:rPr>
          <w:rFonts w:ascii="Cambria" w:hAnsi="Cambria"/>
          <w:b/>
          <w:bCs/>
          <w:sz w:val="24"/>
          <w:szCs w:val="24"/>
        </w:rPr>
        <w:t xml:space="preserve">První Subaru, které bylo navrženo tak, aby odolalo nárazům při nových testech Mobile </w:t>
      </w:r>
      <w:proofErr w:type="spellStart"/>
      <w:r w:rsidRPr="00450E39">
        <w:rPr>
          <w:rFonts w:ascii="Cambria" w:hAnsi="Cambria"/>
          <w:b/>
          <w:bCs/>
          <w:sz w:val="24"/>
          <w:szCs w:val="24"/>
        </w:rPr>
        <w:t>Progressive</w:t>
      </w:r>
      <w:proofErr w:type="spellEnd"/>
      <w:r w:rsidRPr="00450E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50E39">
        <w:rPr>
          <w:rFonts w:ascii="Cambria" w:hAnsi="Cambria"/>
          <w:b/>
          <w:bCs/>
          <w:sz w:val="24"/>
          <w:szCs w:val="24"/>
        </w:rPr>
        <w:t>Deformable</w:t>
      </w:r>
      <w:proofErr w:type="spellEnd"/>
      <w:r w:rsidRPr="00450E3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50E39">
        <w:rPr>
          <w:rFonts w:ascii="Cambria" w:hAnsi="Cambria"/>
          <w:b/>
          <w:bCs/>
          <w:sz w:val="24"/>
          <w:szCs w:val="24"/>
        </w:rPr>
        <w:t>Barrier</w:t>
      </w:r>
      <w:proofErr w:type="spellEnd"/>
      <w:r w:rsidRPr="00450E39">
        <w:rPr>
          <w:rFonts w:ascii="Cambria" w:hAnsi="Cambria"/>
          <w:b/>
          <w:bCs/>
          <w:sz w:val="24"/>
          <w:szCs w:val="24"/>
        </w:rPr>
        <w:t xml:space="preserve"> (MPDB)*1 s </w:t>
      </w:r>
      <w:proofErr w:type="gramStart"/>
      <w:r w:rsidRPr="00450E39">
        <w:rPr>
          <w:rFonts w:ascii="Cambria" w:hAnsi="Cambria"/>
          <w:b/>
          <w:bCs/>
          <w:sz w:val="24"/>
          <w:szCs w:val="24"/>
        </w:rPr>
        <w:t>50%</w:t>
      </w:r>
      <w:proofErr w:type="gramEnd"/>
      <w:r w:rsidRPr="00450E39">
        <w:rPr>
          <w:rFonts w:ascii="Cambria" w:hAnsi="Cambria"/>
          <w:b/>
          <w:bCs/>
          <w:sz w:val="24"/>
          <w:szCs w:val="24"/>
        </w:rPr>
        <w:t xml:space="preserve"> přesahem navržených v rámci testování </w:t>
      </w:r>
      <w:proofErr w:type="spellStart"/>
      <w:r w:rsidRPr="00450E39">
        <w:rPr>
          <w:rFonts w:ascii="Cambria" w:hAnsi="Cambria"/>
          <w:b/>
          <w:bCs/>
          <w:sz w:val="24"/>
          <w:szCs w:val="24"/>
        </w:rPr>
        <w:t>EuroNCAP</w:t>
      </w:r>
      <w:proofErr w:type="spellEnd"/>
      <w:r w:rsidRPr="00450E39">
        <w:rPr>
          <w:rFonts w:ascii="Cambria" w:hAnsi="Cambria"/>
          <w:b/>
          <w:bCs/>
          <w:sz w:val="24"/>
          <w:szCs w:val="24"/>
        </w:rPr>
        <w:t xml:space="preserve"> </w:t>
      </w:r>
    </w:p>
    <w:p w14:paraId="58DA5203" w14:textId="75FB29F2" w:rsidR="00450E39" w:rsidRPr="00450E39" w:rsidRDefault="00450E39" w:rsidP="00450E39">
      <w:pPr>
        <w:pStyle w:val="Odstavecseseznamem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50E39">
        <w:rPr>
          <w:rFonts w:ascii="Cambria" w:hAnsi="Cambria"/>
          <w:b/>
          <w:bCs/>
          <w:sz w:val="24"/>
          <w:szCs w:val="24"/>
        </w:rPr>
        <w:t xml:space="preserve">Systém </w:t>
      </w:r>
      <w:proofErr w:type="spellStart"/>
      <w:r w:rsidRPr="00450E39">
        <w:rPr>
          <w:rFonts w:ascii="Cambria" w:hAnsi="Cambria"/>
          <w:b/>
          <w:bCs/>
          <w:sz w:val="24"/>
          <w:szCs w:val="24"/>
        </w:rPr>
        <w:t>EyeSight</w:t>
      </w:r>
      <w:proofErr w:type="spellEnd"/>
      <w:r w:rsidRPr="00450E39">
        <w:rPr>
          <w:rFonts w:ascii="Cambria" w:hAnsi="Cambria"/>
          <w:b/>
          <w:bCs/>
          <w:sz w:val="24"/>
          <w:szCs w:val="24"/>
        </w:rPr>
        <w:t xml:space="preserve"> nové generace s 11 bezpečnostními funkcemi, mezi něž patří udržování v jízdním pruhu a vyhýbací funkce, a s novou technologií rozpoznávání obličeje řidiče </w:t>
      </w:r>
    </w:p>
    <w:p w14:paraId="4A893281" w14:textId="71426455" w:rsidR="00450E39" w:rsidRPr="00450E39" w:rsidRDefault="00450E39" w:rsidP="00450E39">
      <w:pPr>
        <w:pStyle w:val="Odstavecseseznamem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50E39">
        <w:rPr>
          <w:rFonts w:ascii="Cambria" w:hAnsi="Cambria"/>
          <w:b/>
          <w:bCs/>
          <w:sz w:val="24"/>
          <w:szCs w:val="24"/>
        </w:rPr>
        <w:t xml:space="preserve">Z 90 % nový motor BOXER se zvětšeným točivým momentem, maximální hmotnost brzděného přívěsu 2 tuny a stálý pohon všech kol AWD jako součást standardní výbavy </w:t>
      </w:r>
    </w:p>
    <w:p w14:paraId="0C634A8B" w14:textId="4F7DE634" w:rsidR="00450E39" w:rsidRPr="00450E39" w:rsidRDefault="00450E39" w:rsidP="00450E39">
      <w:pPr>
        <w:pStyle w:val="Odstavecseseznamem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50E39">
        <w:rPr>
          <w:rFonts w:ascii="Cambria" w:hAnsi="Cambria"/>
          <w:b/>
          <w:bCs/>
          <w:sz w:val="24"/>
          <w:szCs w:val="24"/>
        </w:rPr>
        <w:t xml:space="preserve">Zvětšený vnitřní prostor, více komfortu a luxusněji pojatý interiér </w:t>
      </w:r>
    </w:p>
    <w:p w14:paraId="582F7B81" w14:textId="7AE407DE" w:rsidR="00450E39" w:rsidRPr="00450E39" w:rsidRDefault="00450E39" w:rsidP="00450E39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50E39">
        <w:rPr>
          <w:rFonts w:ascii="Cambria" w:hAnsi="Cambria"/>
          <w:b/>
          <w:bCs/>
          <w:sz w:val="24"/>
          <w:szCs w:val="24"/>
        </w:rPr>
        <w:t xml:space="preserve">11,6palcový dotykový displej s vysokým rozlišením a nejpokročilejším informačním a zábavním systémem Subaru </w:t>
      </w:r>
    </w:p>
    <w:p w14:paraId="2B28DCCF" w14:textId="114A0227" w:rsidR="00326B23" w:rsidRDefault="00C0550F" w:rsidP="005C6EEC">
      <w:pPr>
        <w:spacing w:after="120" w:line="240" w:lineRule="auto"/>
        <w:ind w:firstLine="708"/>
        <w:jc w:val="center"/>
        <w:rPr>
          <w:rFonts w:ascii="Cambria" w:hAnsi="Cambria"/>
        </w:rPr>
      </w:pPr>
      <w:r w:rsidRPr="00ED09DA">
        <w:rPr>
          <w:i/>
          <w:noProof/>
          <w:sz w:val="18"/>
        </w:rPr>
        <w:drawing>
          <wp:anchor distT="0" distB="0" distL="114300" distR="114300" simplePos="0" relativeHeight="251663360" behindDoc="0" locked="0" layoutInCell="1" allowOverlap="1" wp14:anchorId="4FD4DBE3" wp14:editId="5F414E2F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143500" cy="259143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OUTBACK_M0240BP_E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5" t="38059" r="37746" b="28019"/>
                    <a:stretch/>
                  </pic:blipFill>
                  <pic:spPr bwMode="auto">
                    <a:xfrm>
                      <a:off x="0" y="0"/>
                      <a:ext cx="5143500" cy="259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10CCF" w14:textId="52E2B942" w:rsidR="005C6EEC" w:rsidRPr="005C6EEC" w:rsidRDefault="005C6EEC" w:rsidP="005C6EEC">
      <w:pPr>
        <w:spacing w:after="120" w:line="240" w:lineRule="auto"/>
        <w:ind w:firstLine="708"/>
        <w:jc w:val="center"/>
        <w:rPr>
          <w:rFonts w:ascii="Cambria" w:hAnsi="Cambria"/>
        </w:rPr>
      </w:pPr>
      <w:r w:rsidRPr="005C6EEC">
        <w:rPr>
          <w:rFonts w:ascii="Cambria" w:hAnsi="Cambria"/>
        </w:rPr>
        <w:t xml:space="preserve">Evropská specifikace zcela nového Subaru </w:t>
      </w:r>
      <w:proofErr w:type="spellStart"/>
      <w:r w:rsidRPr="005C6EEC">
        <w:rPr>
          <w:rFonts w:ascii="Cambria" w:hAnsi="Cambria"/>
        </w:rPr>
        <w:t>Outback</w:t>
      </w:r>
      <w:proofErr w:type="spellEnd"/>
    </w:p>
    <w:p w14:paraId="547EE50A" w14:textId="2B3E2B66" w:rsidR="00C73A99" w:rsidRDefault="00C73A99" w:rsidP="00941D6F">
      <w:pPr>
        <w:pStyle w:val="Odstavecseseznamem"/>
        <w:jc w:val="center"/>
        <w:rPr>
          <w:sz w:val="24"/>
          <w:szCs w:val="24"/>
        </w:rPr>
      </w:pPr>
    </w:p>
    <w:p w14:paraId="4DB02185" w14:textId="098E16F0" w:rsidR="005C6EEC" w:rsidRPr="00326B23" w:rsidRDefault="005C6EEC" w:rsidP="00326B23">
      <w:pPr>
        <w:spacing w:after="120" w:line="240" w:lineRule="auto"/>
        <w:ind w:firstLine="708"/>
        <w:jc w:val="both"/>
        <w:rPr>
          <w:rFonts w:ascii="Cambria" w:hAnsi="Cambria"/>
        </w:rPr>
      </w:pPr>
      <w:r w:rsidRPr="00326B23">
        <w:rPr>
          <w:rFonts w:ascii="Cambria" w:hAnsi="Cambria"/>
        </w:rPr>
        <w:t xml:space="preserve">Od svého představení v roce 1995 se model </w:t>
      </w:r>
      <w:proofErr w:type="spellStart"/>
      <w:r w:rsidRPr="00326B23">
        <w:rPr>
          <w:rFonts w:ascii="Cambria" w:hAnsi="Cambria"/>
        </w:rPr>
        <w:t>Outback</w:t>
      </w:r>
      <w:proofErr w:type="spellEnd"/>
      <w:r w:rsidRPr="00326B23">
        <w:rPr>
          <w:rFonts w:ascii="Cambria" w:hAnsi="Cambria"/>
        </w:rPr>
        <w:t xml:space="preserve"> zapsal do historie jako zakladatel nového automobilového segmentu kombinujícího vlastnosti velkých kombi a vozů SUV. </w:t>
      </w:r>
    </w:p>
    <w:p w14:paraId="79D9A6A2" w14:textId="77777777" w:rsidR="005C6EEC" w:rsidRPr="00326B23" w:rsidRDefault="005C6EEC" w:rsidP="00326B23">
      <w:pPr>
        <w:spacing w:after="120" w:line="240" w:lineRule="auto"/>
        <w:ind w:firstLine="708"/>
        <w:jc w:val="both"/>
        <w:rPr>
          <w:rFonts w:ascii="Cambria" w:hAnsi="Cambria"/>
        </w:rPr>
      </w:pPr>
      <w:r w:rsidRPr="00326B23">
        <w:rPr>
          <w:rFonts w:ascii="Cambria" w:hAnsi="Cambria"/>
        </w:rPr>
        <w:t>Z </w:t>
      </w:r>
      <w:proofErr w:type="spellStart"/>
      <w:r w:rsidRPr="00326B23">
        <w:rPr>
          <w:rFonts w:ascii="Cambria" w:hAnsi="Cambria"/>
        </w:rPr>
        <w:t>Outbacku</w:t>
      </w:r>
      <w:proofErr w:type="spellEnd"/>
      <w:r w:rsidRPr="00326B23">
        <w:rPr>
          <w:rFonts w:ascii="Cambria" w:hAnsi="Cambria"/>
        </w:rPr>
        <w:t xml:space="preserve"> se postupně stala vlajková loď Subaru, jejíž obliba v průběhu let narůstala. Jeho majitelé z celého světa tento model náležitě oceňují pro jeho výhody, které nabízí v každodenním životě. Patří mezi ně především bezpečnost, komfort, praktičnost, odolnost, dlouhá životnost a ovladatelnost. Šestá generace nadále naplňuje hodnoty značky Subaru spočívající v potěšení z jízdy, všestranné bezpečnosti a nadprůměrné odolnosti. To vše přitom ve zcela novém provedení, které zajistilo, že nejnovější </w:t>
      </w:r>
      <w:proofErr w:type="spellStart"/>
      <w:r w:rsidRPr="00326B23">
        <w:rPr>
          <w:rFonts w:ascii="Cambria" w:hAnsi="Cambria"/>
        </w:rPr>
        <w:t>Outback</w:t>
      </w:r>
      <w:proofErr w:type="spellEnd"/>
      <w:r w:rsidRPr="00326B23">
        <w:rPr>
          <w:rFonts w:ascii="Cambria" w:hAnsi="Cambria"/>
        </w:rPr>
        <w:t xml:space="preserve"> opět posouvá laťku v oblastech bezpečnosti, vnitřního prostoru, komfortu, terénních schopností a technologické vyspělosti. </w:t>
      </w:r>
    </w:p>
    <w:p w14:paraId="32B52CF1" w14:textId="77777777" w:rsidR="005C6EEC" w:rsidRPr="00326B23" w:rsidRDefault="005C6EEC" w:rsidP="00326B23">
      <w:pPr>
        <w:spacing w:after="120" w:line="240" w:lineRule="auto"/>
        <w:ind w:firstLine="708"/>
        <w:jc w:val="both"/>
        <w:rPr>
          <w:rFonts w:ascii="Cambria" w:hAnsi="Cambria"/>
        </w:rPr>
      </w:pPr>
      <w:r w:rsidRPr="00326B23">
        <w:rPr>
          <w:rFonts w:ascii="Cambria" w:hAnsi="Cambria"/>
        </w:rPr>
        <w:lastRenderedPageBreak/>
        <w:t xml:space="preserve">Během 26 let se v Evropě prodalo přes 303 tisíc kusů*2 modelu </w:t>
      </w:r>
      <w:proofErr w:type="spellStart"/>
      <w:r w:rsidRPr="00326B23">
        <w:rPr>
          <w:rFonts w:ascii="Cambria" w:hAnsi="Cambria"/>
        </w:rPr>
        <w:t>Outback</w:t>
      </w:r>
      <w:proofErr w:type="spellEnd"/>
      <w:r w:rsidRPr="00326B23">
        <w:rPr>
          <w:rFonts w:ascii="Cambria" w:hAnsi="Cambria"/>
        </w:rPr>
        <w:t>, čímž se etabloval jako jeden z nejprodávanějších modelů v nabídce Subaru. Celosvětové prodeje dokonce překročily hranici 6,6 milionu kusů*2 (od roku 1989).</w:t>
      </w:r>
    </w:p>
    <w:p w14:paraId="6B89E6B9" w14:textId="0727E490" w:rsidR="005C6EEC" w:rsidRDefault="005C6EEC" w:rsidP="005C6EEC">
      <w:pPr>
        <w:rPr>
          <w:rFonts w:cs="Arial"/>
          <w:b/>
          <w:bCs/>
          <w:u w:val="single"/>
        </w:rPr>
      </w:pPr>
    </w:p>
    <w:p w14:paraId="526FCBD6" w14:textId="040A3A01" w:rsidR="00326B23" w:rsidRPr="007904C4" w:rsidRDefault="00326B23" w:rsidP="00326B23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  <w:r w:rsidRPr="007904C4">
        <w:rPr>
          <w:rFonts w:ascii="Cambria" w:hAnsi="Cambria"/>
          <w:b/>
          <w:sz w:val="24"/>
          <w:szCs w:val="24"/>
          <w:u w:val="single"/>
        </w:rPr>
        <w:t xml:space="preserve">Hlavní </w:t>
      </w:r>
      <w:r>
        <w:rPr>
          <w:rFonts w:ascii="Cambria" w:hAnsi="Cambria"/>
          <w:b/>
          <w:sz w:val="24"/>
          <w:szCs w:val="24"/>
          <w:u w:val="single"/>
        </w:rPr>
        <w:t xml:space="preserve">vlastnosti zcela nového </w:t>
      </w:r>
      <w:r w:rsidRPr="007904C4">
        <w:rPr>
          <w:rFonts w:ascii="Cambria" w:hAnsi="Cambria"/>
          <w:b/>
          <w:sz w:val="24"/>
          <w:szCs w:val="24"/>
          <w:u w:val="single"/>
        </w:rPr>
        <w:t xml:space="preserve">Subaru </w:t>
      </w:r>
      <w:proofErr w:type="spellStart"/>
      <w:r>
        <w:rPr>
          <w:rFonts w:ascii="Cambria" w:hAnsi="Cambria"/>
          <w:b/>
          <w:sz w:val="24"/>
          <w:szCs w:val="24"/>
          <w:u w:val="single"/>
        </w:rPr>
        <w:t>Outback</w:t>
      </w:r>
      <w:proofErr w:type="spellEnd"/>
      <w:r w:rsidRPr="007904C4">
        <w:rPr>
          <w:rFonts w:ascii="Cambria" w:hAnsi="Cambria"/>
          <w:b/>
          <w:sz w:val="24"/>
          <w:szCs w:val="24"/>
          <w:u w:val="single"/>
        </w:rPr>
        <w:t xml:space="preserve"> (evropská </w:t>
      </w:r>
      <w:r>
        <w:rPr>
          <w:rFonts w:ascii="Cambria" w:hAnsi="Cambria"/>
          <w:b/>
          <w:sz w:val="24"/>
          <w:szCs w:val="24"/>
          <w:u w:val="single"/>
        </w:rPr>
        <w:t>specifikace</w:t>
      </w:r>
      <w:r w:rsidRPr="007904C4">
        <w:rPr>
          <w:rFonts w:ascii="Cambria" w:hAnsi="Cambria"/>
          <w:b/>
          <w:sz w:val="24"/>
          <w:szCs w:val="24"/>
          <w:u w:val="single"/>
        </w:rPr>
        <w:t>)</w:t>
      </w:r>
    </w:p>
    <w:p w14:paraId="5CF592F1" w14:textId="77777777" w:rsidR="005C6EEC" w:rsidRPr="00ED09DA" w:rsidRDefault="005C6EEC" w:rsidP="005C6EEC">
      <w:pPr>
        <w:pStyle w:val="Pa3"/>
        <w:jc w:val="both"/>
        <w:rPr>
          <w:rFonts w:ascii="Arial" w:hAnsi="Arial" w:cs="Arial"/>
          <w:sz w:val="21"/>
          <w:szCs w:val="21"/>
          <w:lang w:val="cs-CZ"/>
        </w:rPr>
      </w:pPr>
    </w:p>
    <w:p w14:paraId="54130A28" w14:textId="735594CA" w:rsidR="005C6EEC" w:rsidRDefault="005C6EEC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  <w:r w:rsidRPr="00DE4BE3">
        <w:rPr>
          <w:rFonts w:ascii="Cambria" w:hAnsi="Cambria"/>
          <w:b/>
          <w:bCs/>
          <w:color w:val="FFFFFF" w:themeColor="background1"/>
          <w:highlight w:val="darkBlue"/>
        </w:rPr>
        <w:t>Komplexní bezpečnost na špičce dané třídy</w:t>
      </w:r>
    </w:p>
    <w:p w14:paraId="3539F428" w14:textId="77777777" w:rsidR="00DE4BE3" w:rsidRPr="00DE4BE3" w:rsidRDefault="00DE4BE3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</w:p>
    <w:p w14:paraId="4E8BB7C7" w14:textId="6373FA48" w:rsidR="00326B23" w:rsidRPr="00DE4BE3" w:rsidRDefault="005C6EEC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 xml:space="preserve">Nejbezpečnější </w:t>
      </w:r>
      <w:proofErr w:type="spellStart"/>
      <w:r w:rsidRPr="00DE4BE3">
        <w:rPr>
          <w:rFonts w:ascii="Cambria" w:hAnsi="Cambria"/>
        </w:rPr>
        <w:t>Outback</w:t>
      </w:r>
      <w:proofErr w:type="spellEnd"/>
      <w:r w:rsidRPr="00DE4BE3">
        <w:rPr>
          <w:rFonts w:ascii="Cambria" w:hAnsi="Cambria"/>
        </w:rPr>
        <w:t xml:space="preserve"> všech dob přichází s komplexním přístupem k bezpečnosti, který se nezaměřuje pouze na vynikající výsledky v nárazových testech a bohatou bezpečnostní výbavu, ale prostupuje doslova celou konstrukcí vozu. Ke zvýšení úrovně bezpečnosti tak přispívají kromě jiného i úzké střešní sloupky a velká okna zajišťující vynikající výhled, a také prvotřídní tvar sedadel, který zaručuje pohodu za volantem, a tím více soustředění na jízdu. </w:t>
      </w:r>
    </w:p>
    <w:p w14:paraId="1ED0E89B" w14:textId="4F784179" w:rsidR="00DE4BE3" w:rsidRDefault="00DE4BE3" w:rsidP="00326B23">
      <w:pPr>
        <w:spacing w:after="0" w:line="240" w:lineRule="auto"/>
        <w:ind w:left="709"/>
        <w:rPr>
          <w:rFonts w:ascii="Cambria" w:hAnsi="Cambria"/>
        </w:rPr>
      </w:pPr>
    </w:p>
    <w:p w14:paraId="3584A580" w14:textId="77777777" w:rsidR="00DE4BE3" w:rsidRPr="00DE4BE3" w:rsidRDefault="00DE4BE3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 xml:space="preserve">Nové Subaru </w:t>
      </w:r>
      <w:proofErr w:type="spellStart"/>
      <w:r w:rsidRPr="00DE4BE3">
        <w:rPr>
          <w:rFonts w:ascii="Cambria" w:hAnsi="Cambria"/>
        </w:rPr>
        <w:t>Outback</w:t>
      </w:r>
      <w:proofErr w:type="spellEnd"/>
      <w:r w:rsidRPr="00DE4BE3">
        <w:rPr>
          <w:rFonts w:ascii="Cambria" w:hAnsi="Cambria"/>
        </w:rPr>
        <w:t xml:space="preserve"> se může pochlubit velkorysou standardní výbavou, zahrnující novou generaci systému </w:t>
      </w:r>
      <w:proofErr w:type="spellStart"/>
      <w:r w:rsidRPr="00DE4BE3">
        <w:rPr>
          <w:rFonts w:ascii="Cambria" w:hAnsi="Cambria"/>
        </w:rPr>
        <w:t>EyeSight</w:t>
      </w:r>
      <w:proofErr w:type="spellEnd"/>
      <w:r w:rsidRPr="00DE4BE3">
        <w:rPr>
          <w:rFonts w:ascii="Cambria" w:hAnsi="Cambria"/>
        </w:rPr>
        <w:t xml:space="preserve">, což je technologie Subaru podporující řízení a využívající dvojice kamer pro předcházení nehodám. Tento systém má nyní téměř dvojnásobně velké zorné pole, nový software pro snímání obrazu a je nyní k dispozici </w:t>
      </w:r>
      <w:r w:rsidRPr="001C23FD">
        <w:rPr>
          <w:rFonts w:ascii="Cambria" w:hAnsi="Cambria"/>
          <w:b/>
          <w:bCs/>
        </w:rPr>
        <w:t>s 11 bezpečnostními funkcemi</w:t>
      </w:r>
      <w:r w:rsidRPr="00DE4BE3">
        <w:rPr>
          <w:rFonts w:ascii="Cambria" w:hAnsi="Cambria"/>
        </w:rPr>
        <w:t xml:space="preserve">, mezi něž přibyl vylepšený adaptivní tempomat s funkcí udržování uprostřed pruhu, asistent nouzového udržování v jízdním pruhu, funkce rozpoznávání dopravních značek s inteligentním omezovačem rychlosti, varování před opuštěním jízdního pruhu s vibracemi do volantu, asistent zabraňující vybočení z jízdního pruhu, který rozpoznává také dělicí čáru a neoznačenou krajnici. Novinkou je též zdokonalený systém </w:t>
      </w:r>
      <w:proofErr w:type="spellStart"/>
      <w:r w:rsidRPr="00DE4BE3">
        <w:rPr>
          <w:rFonts w:ascii="Cambria" w:hAnsi="Cambria"/>
        </w:rPr>
        <w:t>přednárazového</w:t>
      </w:r>
      <w:proofErr w:type="spellEnd"/>
      <w:r w:rsidRPr="00DE4BE3">
        <w:rPr>
          <w:rFonts w:ascii="Cambria" w:hAnsi="Cambria"/>
        </w:rPr>
        <w:t xml:space="preserve"> brzdění, který vozidlo již nezabrzdí pouze před překážkou přímo před vozem (do 60 km/h), ale také v mnoha různých situacích na křižovatkách. Nový </w:t>
      </w:r>
      <w:proofErr w:type="spellStart"/>
      <w:r w:rsidRPr="00DE4BE3">
        <w:rPr>
          <w:rFonts w:ascii="Cambria" w:hAnsi="Cambria"/>
        </w:rPr>
        <w:t>Outback</w:t>
      </w:r>
      <w:proofErr w:type="spellEnd"/>
      <w:r w:rsidRPr="00DE4BE3">
        <w:rPr>
          <w:rFonts w:ascii="Cambria" w:hAnsi="Cambria"/>
        </w:rPr>
        <w:t xml:space="preserve"> dokáže eliminovat střet s protijedoucím vozidlem či chodcem při odbočování vlevo, </w:t>
      </w:r>
      <w:proofErr w:type="spellStart"/>
      <w:r w:rsidRPr="00DE4BE3">
        <w:rPr>
          <w:rFonts w:ascii="Cambria" w:hAnsi="Cambria"/>
        </w:rPr>
        <w:t>EyeSight</w:t>
      </w:r>
      <w:proofErr w:type="spellEnd"/>
      <w:r w:rsidRPr="00DE4BE3">
        <w:rPr>
          <w:rFonts w:ascii="Cambria" w:hAnsi="Cambria"/>
        </w:rPr>
        <w:t xml:space="preserve"> s rozšířeným zorným polem identifikuje například přecházející chodce při odbočení vpravo, případně upozorní na cyklisty přijíždějící z levé strany. Nové Subaru </w:t>
      </w:r>
      <w:proofErr w:type="spellStart"/>
      <w:r w:rsidRPr="00DE4BE3">
        <w:rPr>
          <w:rFonts w:ascii="Cambria" w:hAnsi="Cambria"/>
        </w:rPr>
        <w:t>Outback</w:t>
      </w:r>
      <w:proofErr w:type="spellEnd"/>
      <w:r w:rsidRPr="00DE4BE3">
        <w:rPr>
          <w:rFonts w:ascii="Cambria" w:hAnsi="Cambria"/>
        </w:rPr>
        <w:t xml:space="preserve"> disponuje jednou z absolutně nejpokročilejších funkcí </w:t>
      </w:r>
      <w:proofErr w:type="spellStart"/>
      <w:r w:rsidRPr="00DE4BE3">
        <w:rPr>
          <w:rFonts w:ascii="Cambria" w:hAnsi="Cambria"/>
        </w:rPr>
        <w:t>přednárazového</w:t>
      </w:r>
      <w:proofErr w:type="spellEnd"/>
      <w:r w:rsidRPr="00DE4BE3">
        <w:rPr>
          <w:rFonts w:ascii="Cambria" w:hAnsi="Cambria"/>
        </w:rPr>
        <w:t xml:space="preserve"> brzdění napříč tržními segmenty.</w:t>
      </w:r>
    </w:p>
    <w:p w14:paraId="3CCDEFD3" w14:textId="77777777" w:rsidR="00DE4BE3" w:rsidRPr="00DE4BE3" w:rsidRDefault="00DE4BE3" w:rsidP="00DE4BE3">
      <w:pPr>
        <w:pStyle w:val="Odstavecseseznamem"/>
        <w:ind w:left="284"/>
        <w:contextualSpacing w:val="0"/>
        <w:jc w:val="both"/>
        <w:rPr>
          <w:rFonts w:ascii="Cambria" w:hAnsi="Cambria"/>
        </w:rPr>
      </w:pPr>
    </w:p>
    <w:p w14:paraId="437640B4" w14:textId="77777777" w:rsidR="00DE4BE3" w:rsidRPr="00DE4BE3" w:rsidRDefault="00DE4BE3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 xml:space="preserve">V balíčku bezpečnostních asistentů Subaru se objevuje systém monitorující řidiče DMS (Driver Monitoring </w:t>
      </w:r>
      <w:proofErr w:type="spellStart"/>
      <w:r w:rsidRPr="00DE4BE3">
        <w:rPr>
          <w:rFonts w:ascii="Cambria" w:hAnsi="Cambria"/>
        </w:rPr>
        <w:t>System</w:t>
      </w:r>
      <w:proofErr w:type="spellEnd"/>
      <w:r w:rsidRPr="00DE4BE3">
        <w:rPr>
          <w:rFonts w:ascii="Cambria" w:hAnsi="Cambria"/>
        </w:rPr>
        <w:t xml:space="preserve">), který řidiče upozorní, pokud nedává pozor nebo je unavený. Novinkou nového Subaru </w:t>
      </w:r>
      <w:proofErr w:type="spellStart"/>
      <w:r w:rsidRPr="00DE4BE3">
        <w:rPr>
          <w:rFonts w:ascii="Cambria" w:hAnsi="Cambria"/>
        </w:rPr>
        <w:t>Outback</w:t>
      </w:r>
      <w:proofErr w:type="spellEnd"/>
      <w:r w:rsidRPr="00DE4BE3">
        <w:rPr>
          <w:rFonts w:ascii="Cambria" w:hAnsi="Cambria"/>
        </w:rPr>
        <w:t xml:space="preserve"> je standardně dodávaná funkce automatického brzdění při couvání RAB (Reverse </w:t>
      </w:r>
      <w:proofErr w:type="spellStart"/>
      <w:r w:rsidRPr="00DE4BE3">
        <w:rPr>
          <w:rFonts w:ascii="Cambria" w:hAnsi="Cambria"/>
        </w:rPr>
        <w:t>Automatic</w:t>
      </w:r>
      <w:proofErr w:type="spellEnd"/>
      <w:r w:rsidRPr="00DE4BE3">
        <w:rPr>
          <w:rFonts w:ascii="Cambria" w:hAnsi="Cambria"/>
        </w:rPr>
        <w:t xml:space="preserve"> </w:t>
      </w:r>
      <w:proofErr w:type="spellStart"/>
      <w:r w:rsidRPr="00DE4BE3">
        <w:rPr>
          <w:rFonts w:ascii="Cambria" w:hAnsi="Cambria"/>
        </w:rPr>
        <w:t>Braking</w:t>
      </w:r>
      <w:proofErr w:type="spellEnd"/>
      <w:r w:rsidRPr="00DE4BE3">
        <w:rPr>
          <w:rFonts w:ascii="Cambria" w:hAnsi="Cambria"/>
        </w:rPr>
        <w:t xml:space="preserve">), jež řidičům při couvání pomáhá předcházet nehodám a zmírňuje jejich případné následky. Mezi bohatou bezpečnostní výbavu </w:t>
      </w:r>
      <w:proofErr w:type="spellStart"/>
      <w:r w:rsidRPr="00DE4BE3">
        <w:rPr>
          <w:rFonts w:ascii="Cambria" w:hAnsi="Cambria"/>
        </w:rPr>
        <w:t>Outbacku</w:t>
      </w:r>
      <w:proofErr w:type="spellEnd"/>
      <w:r w:rsidRPr="00DE4BE3">
        <w:rPr>
          <w:rFonts w:ascii="Cambria" w:hAnsi="Cambria"/>
        </w:rPr>
        <w:t xml:space="preserve"> patří systém varující před vozidly ve slepých místech Subaru </w:t>
      </w:r>
      <w:proofErr w:type="spellStart"/>
      <w:r w:rsidRPr="00DE4BE3">
        <w:rPr>
          <w:rFonts w:ascii="Cambria" w:hAnsi="Cambria"/>
        </w:rPr>
        <w:t>Rear</w:t>
      </w:r>
      <w:proofErr w:type="spellEnd"/>
      <w:r w:rsidRPr="00DE4BE3">
        <w:rPr>
          <w:rFonts w:ascii="Cambria" w:hAnsi="Cambria"/>
        </w:rPr>
        <w:t xml:space="preserve"> </w:t>
      </w:r>
      <w:proofErr w:type="spellStart"/>
      <w:r w:rsidRPr="00DE4BE3">
        <w:rPr>
          <w:rFonts w:ascii="Cambria" w:hAnsi="Cambria"/>
        </w:rPr>
        <w:t>Vehicle</w:t>
      </w:r>
      <w:proofErr w:type="spellEnd"/>
      <w:r w:rsidRPr="00DE4BE3">
        <w:rPr>
          <w:rFonts w:ascii="Cambria" w:hAnsi="Cambria"/>
        </w:rPr>
        <w:t xml:space="preserve"> </w:t>
      </w:r>
      <w:proofErr w:type="spellStart"/>
      <w:r w:rsidRPr="00DE4BE3">
        <w:rPr>
          <w:rFonts w:ascii="Cambria" w:hAnsi="Cambria"/>
        </w:rPr>
        <w:t>Detection</w:t>
      </w:r>
      <w:proofErr w:type="spellEnd"/>
      <w:r w:rsidRPr="00DE4BE3">
        <w:rPr>
          <w:rFonts w:ascii="Cambria" w:hAnsi="Cambria"/>
        </w:rPr>
        <w:t xml:space="preserve"> (SRVD), kamerový systém </w:t>
      </w:r>
      <w:proofErr w:type="spellStart"/>
      <w:r w:rsidRPr="00DE4BE3">
        <w:rPr>
          <w:rFonts w:ascii="Cambria" w:hAnsi="Cambria"/>
        </w:rPr>
        <w:t>Multi</w:t>
      </w:r>
      <w:proofErr w:type="spellEnd"/>
      <w:r w:rsidRPr="00DE4BE3">
        <w:rPr>
          <w:rFonts w:ascii="Cambria" w:hAnsi="Cambria"/>
        </w:rPr>
        <w:t xml:space="preserve"> </w:t>
      </w:r>
      <w:proofErr w:type="spellStart"/>
      <w:r w:rsidRPr="00DE4BE3">
        <w:rPr>
          <w:rFonts w:ascii="Cambria" w:hAnsi="Cambria"/>
        </w:rPr>
        <w:t>View</w:t>
      </w:r>
      <w:proofErr w:type="spellEnd"/>
      <w:r w:rsidRPr="00DE4BE3">
        <w:rPr>
          <w:rFonts w:ascii="Cambria" w:hAnsi="Cambria"/>
        </w:rPr>
        <w:t xml:space="preserve"> </w:t>
      </w:r>
      <w:proofErr w:type="spellStart"/>
      <w:r w:rsidRPr="00DE4BE3">
        <w:rPr>
          <w:rFonts w:ascii="Cambria" w:hAnsi="Cambria"/>
        </w:rPr>
        <w:t>Monitors</w:t>
      </w:r>
      <w:proofErr w:type="spellEnd"/>
      <w:r w:rsidRPr="00DE4BE3">
        <w:rPr>
          <w:rFonts w:ascii="Cambria" w:hAnsi="Cambria"/>
        </w:rPr>
        <w:t xml:space="preserve"> vpředu, vzadu a z boku pro bezpečnější jízdu a upozornění ponechané věci/osoby/zvířata na zadních sedadlech </w:t>
      </w:r>
      <w:proofErr w:type="spellStart"/>
      <w:r w:rsidRPr="00DE4BE3">
        <w:rPr>
          <w:rFonts w:ascii="Cambria" w:hAnsi="Cambria"/>
        </w:rPr>
        <w:t>Rear</w:t>
      </w:r>
      <w:proofErr w:type="spellEnd"/>
      <w:r w:rsidRPr="00DE4BE3">
        <w:rPr>
          <w:rFonts w:ascii="Cambria" w:hAnsi="Cambria"/>
        </w:rPr>
        <w:t xml:space="preserve"> Seat </w:t>
      </w:r>
      <w:proofErr w:type="spellStart"/>
      <w:r w:rsidRPr="00DE4BE3">
        <w:rPr>
          <w:rFonts w:ascii="Cambria" w:hAnsi="Cambria"/>
        </w:rPr>
        <w:t>Reminder</w:t>
      </w:r>
      <w:proofErr w:type="spellEnd"/>
      <w:r w:rsidRPr="00DE4BE3">
        <w:rPr>
          <w:rFonts w:ascii="Cambria" w:hAnsi="Cambria"/>
        </w:rPr>
        <w:t>.</w:t>
      </w:r>
    </w:p>
    <w:p w14:paraId="2A9D0512" w14:textId="77777777" w:rsidR="00DE4BE3" w:rsidRPr="00DE4BE3" w:rsidRDefault="00DE4BE3" w:rsidP="00DE4BE3">
      <w:pPr>
        <w:pStyle w:val="Odstavecseseznamem"/>
        <w:ind w:left="284"/>
        <w:contextualSpacing w:val="0"/>
        <w:jc w:val="both"/>
        <w:rPr>
          <w:rFonts w:ascii="Cambria" w:hAnsi="Cambria"/>
        </w:rPr>
      </w:pPr>
    </w:p>
    <w:p w14:paraId="64D8488C" w14:textId="77777777" w:rsidR="00DE4BE3" w:rsidRPr="00DE4BE3" w:rsidRDefault="00DE4BE3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 xml:space="preserve">Platforma SGP (Subaru </w:t>
      </w:r>
      <w:proofErr w:type="spellStart"/>
      <w:r w:rsidRPr="00DE4BE3">
        <w:rPr>
          <w:rFonts w:ascii="Cambria" w:hAnsi="Cambria"/>
        </w:rPr>
        <w:t>Global</w:t>
      </w:r>
      <w:proofErr w:type="spellEnd"/>
      <w:r w:rsidRPr="00DE4BE3">
        <w:rPr>
          <w:rFonts w:ascii="Cambria" w:hAnsi="Cambria"/>
        </w:rPr>
        <w:t xml:space="preserve"> </w:t>
      </w:r>
      <w:proofErr w:type="spellStart"/>
      <w:r w:rsidRPr="00DE4BE3">
        <w:rPr>
          <w:rFonts w:ascii="Cambria" w:hAnsi="Cambria"/>
        </w:rPr>
        <w:t>Platform</w:t>
      </w:r>
      <w:proofErr w:type="spellEnd"/>
      <w:r w:rsidRPr="00DE4BE3">
        <w:rPr>
          <w:rFonts w:ascii="Cambria" w:hAnsi="Cambria"/>
        </w:rPr>
        <w:t xml:space="preserve">) zajišťuje špičkovou bezpečnost cestujících větším podílem prvků z vysokopevnostních ocelí. Díky nim je struktura karoserie lehčí a současně poskytuje účinnější ochranu při nárazech zepředu, z boku a zezadu, při nichž dokáže absorbovat o 40 % více nárazové energie. Karoserie je vyztužena nově řešenými podélnými nosníky v podlaze, vytvářejícími společně s příčníky a sloupky karoserie extrémně pevnou strukturu. Úroveň bezpečnosti dále zlepšují nejen nově navržené strukturální výztuhy karoserie a nápravnice, ale také dále rozšířené použití lepených spojů. Nové Subaru </w:t>
      </w:r>
      <w:proofErr w:type="spellStart"/>
      <w:r w:rsidRPr="00DE4BE3">
        <w:rPr>
          <w:rFonts w:ascii="Cambria" w:hAnsi="Cambria"/>
        </w:rPr>
        <w:t>Outback</w:t>
      </w:r>
      <w:proofErr w:type="spellEnd"/>
      <w:r w:rsidRPr="00DE4BE3">
        <w:rPr>
          <w:rFonts w:ascii="Cambria" w:hAnsi="Cambria"/>
        </w:rPr>
        <w:t xml:space="preserve"> díky tomu získává nejlepší hodnocení v nárazových testech, z nichž jmenujme například Mobile </w:t>
      </w:r>
      <w:proofErr w:type="spellStart"/>
      <w:r w:rsidRPr="00DE4BE3">
        <w:rPr>
          <w:rFonts w:ascii="Cambria" w:hAnsi="Cambria"/>
        </w:rPr>
        <w:t>Progressive</w:t>
      </w:r>
      <w:proofErr w:type="spellEnd"/>
      <w:r w:rsidRPr="00DE4BE3">
        <w:rPr>
          <w:rFonts w:ascii="Cambria" w:hAnsi="Cambria"/>
        </w:rPr>
        <w:t xml:space="preserve"> </w:t>
      </w:r>
      <w:proofErr w:type="spellStart"/>
      <w:r w:rsidRPr="00DE4BE3">
        <w:rPr>
          <w:rFonts w:ascii="Cambria" w:hAnsi="Cambria"/>
        </w:rPr>
        <w:t>Deformable</w:t>
      </w:r>
      <w:proofErr w:type="spellEnd"/>
      <w:r w:rsidRPr="00DE4BE3">
        <w:rPr>
          <w:rFonts w:ascii="Cambria" w:hAnsi="Cambria"/>
        </w:rPr>
        <w:t xml:space="preserve"> </w:t>
      </w:r>
      <w:proofErr w:type="spellStart"/>
      <w:r w:rsidRPr="00DE4BE3">
        <w:rPr>
          <w:rFonts w:ascii="Cambria" w:hAnsi="Cambria"/>
        </w:rPr>
        <w:t>Barrier</w:t>
      </w:r>
      <w:proofErr w:type="spellEnd"/>
      <w:r w:rsidRPr="00DE4BE3">
        <w:rPr>
          <w:rFonts w:ascii="Cambria" w:hAnsi="Cambria"/>
        </w:rPr>
        <w:t xml:space="preserve"> (MPDB), v němž vykázalo zlepšenou úroveň ochrany řidiče a jeho spolucestujících.</w:t>
      </w:r>
    </w:p>
    <w:p w14:paraId="586407DD" w14:textId="77777777" w:rsidR="00DE4BE3" w:rsidRPr="00DE4BE3" w:rsidRDefault="00DE4BE3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lastRenderedPageBreak/>
        <w:t xml:space="preserve">Bezpečnost, a to zejména při jízdě po setmění, zvyšuje nová generace adaptivních natáčecích světlometů. Automaticky regulují činnost dálkových světel – vykrývají jejich svit tak, aby neoslňovaly ostatní účastníky provozu, a přitom zůstávaly stále zapnuté. </w:t>
      </w:r>
    </w:p>
    <w:p w14:paraId="53749D84" w14:textId="3BCBB3A2" w:rsidR="00DE4BE3" w:rsidRDefault="00DE4BE3" w:rsidP="00326B23">
      <w:pPr>
        <w:spacing w:after="0" w:line="240" w:lineRule="auto"/>
        <w:ind w:left="709"/>
        <w:rPr>
          <w:rFonts w:ascii="Cambria" w:hAnsi="Cambria"/>
        </w:rPr>
      </w:pPr>
    </w:p>
    <w:p w14:paraId="10B73029" w14:textId="5EBF545B" w:rsidR="00DE4BE3" w:rsidRDefault="00DE4BE3" w:rsidP="00326B23">
      <w:pPr>
        <w:spacing w:after="0" w:line="240" w:lineRule="auto"/>
        <w:ind w:left="709"/>
        <w:rPr>
          <w:rFonts w:ascii="Cambria" w:hAnsi="Cambria"/>
        </w:rPr>
      </w:pPr>
    </w:p>
    <w:p w14:paraId="362A48B7" w14:textId="2B9E54F7" w:rsidR="005C6EEC" w:rsidRDefault="005C6EEC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  <w:r w:rsidRPr="00DE4BE3">
        <w:rPr>
          <w:rFonts w:ascii="Cambria" w:hAnsi="Cambria"/>
          <w:b/>
          <w:bCs/>
          <w:color w:val="FFFFFF" w:themeColor="background1"/>
          <w:highlight w:val="darkBlue"/>
        </w:rPr>
        <w:t xml:space="preserve">Mimořádně dynamický požitek z jízdy </w:t>
      </w:r>
    </w:p>
    <w:p w14:paraId="742E417F" w14:textId="77777777" w:rsidR="00DE4BE3" w:rsidRPr="00DE4BE3" w:rsidRDefault="00DE4BE3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</w:p>
    <w:p w14:paraId="0F3464F5" w14:textId="77777777" w:rsidR="005C6EEC" w:rsidRPr="00DE4BE3" w:rsidRDefault="005C6EEC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>Nový model si zachovává charakteristickou kombinaci trvalého pohonu všech kol S-AWD s motorem BOXER a </w:t>
      </w:r>
      <w:proofErr w:type="spellStart"/>
      <w:r w:rsidRPr="00DE4BE3">
        <w:rPr>
          <w:rFonts w:ascii="Cambria" w:hAnsi="Cambria"/>
        </w:rPr>
        <w:t>bezestupňovou</w:t>
      </w:r>
      <w:proofErr w:type="spellEnd"/>
      <w:r w:rsidRPr="00DE4BE3">
        <w:rPr>
          <w:rFonts w:ascii="Cambria" w:hAnsi="Cambria"/>
        </w:rPr>
        <w:t xml:space="preserve"> převodovkou </w:t>
      </w:r>
      <w:proofErr w:type="spellStart"/>
      <w:r w:rsidRPr="00DE4BE3">
        <w:rPr>
          <w:rFonts w:ascii="Cambria" w:hAnsi="Cambria"/>
        </w:rPr>
        <w:t>Lineartronic</w:t>
      </w:r>
      <w:proofErr w:type="spellEnd"/>
      <w:r w:rsidRPr="00DE4BE3">
        <w:rPr>
          <w:rFonts w:ascii="Cambria" w:hAnsi="Cambria"/>
        </w:rPr>
        <w:t xml:space="preserve"> (CVT). Součástí této kombinace je 2,5litrový atmosféricky plněný čtyřválec s protilehlými písty a vyšším kompresním poměrem, jehož přibližně 90 % dílů bylo přepracováno. Motor dostal pro plnění nejpřísnějších emisních předpisů filtr pevných částí, důkladné přepracování pohonné jednotky přineslo zvýšení točivého momentu z 235 na 252 </w:t>
      </w:r>
      <w:proofErr w:type="spellStart"/>
      <w:r w:rsidRPr="00DE4BE3">
        <w:rPr>
          <w:rFonts w:ascii="Cambria" w:hAnsi="Cambria"/>
        </w:rPr>
        <w:t>Nm</w:t>
      </w:r>
      <w:proofErr w:type="spellEnd"/>
      <w:r w:rsidRPr="00DE4BE3">
        <w:rPr>
          <w:rFonts w:ascii="Cambria" w:hAnsi="Cambria"/>
        </w:rPr>
        <w:t>. Motor je vybaven novým systémem řízení teploty, který zrychlil jeho zahřívání. Tím došlo ke snížení spotřeby paliva v chladném počasí a zlepšilo se vytápění interiéru, předchází se také přílišnému chlazení motoru.</w:t>
      </w:r>
    </w:p>
    <w:p w14:paraId="0C3E00ED" w14:textId="190E1046" w:rsidR="005C6EEC" w:rsidRPr="00DE4BE3" w:rsidRDefault="005C6EEC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 xml:space="preserve">Převodovka </w:t>
      </w:r>
      <w:proofErr w:type="spellStart"/>
      <w:r w:rsidRPr="00DE4BE3">
        <w:rPr>
          <w:rFonts w:ascii="Cambria" w:hAnsi="Cambria"/>
        </w:rPr>
        <w:t>Lineartronic</w:t>
      </w:r>
      <w:proofErr w:type="spellEnd"/>
      <w:r w:rsidRPr="00DE4BE3">
        <w:rPr>
          <w:rFonts w:ascii="Cambria" w:hAnsi="Cambria"/>
        </w:rPr>
        <w:t xml:space="preserve"> CVT má nově širší rozsah převodových poměrů, který odpovídá 8stupňovým samočinným převodovkám. Převodovka má přepracovaný hydraulický systém a používá olej s nižší viskozitou, což ve srovnání s předchozím modelem snižuje ztráty o 22 %. Tato kombinace přináší podmanivější jízdní projev s lepší </w:t>
      </w:r>
      <w:proofErr w:type="spellStart"/>
      <w:r w:rsidRPr="00DE4BE3">
        <w:rPr>
          <w:rFonts w:ascii="Cambria" w:hAnsi="Cambria"/>
        </w:rPr>
        <w:t>dávkovatelností</w:t>
      </w:r>
      <w:proofErr w:type="spellEnd"/>
      <w:r w:rsidRPr="00DE4BE3">
        <w:rPr>
          <w:rFonts w:ascii="Cambria" w:hAnsi="Cambria"/>
        </w:rPr>
        <w:t xml:space="preserve"> točivého momentu. Současně s tím standardně dodávaný pohon všech kol S-AWD s aktivním </w:t>
      </w:r>
      <w:proofErr w:type="spellStart"/>
      <w:r w:rsidRPr="00DE4BE3">
        <w:rPr>
          <w:rFonts w:ascii="Cambria" w:hAnsi="Cambria"/>
        </w:rPr>
        <w:t>vektorováním</w:t>
      </w:r>
      <w:proofErr w:type="spellEnd"/>
      <w:r w:rsidRPr="00DE4BE3">
        <w:rPr>
          <w:rFonts w:ascii="Cambria" w:hAnsi="Cambria"/>
        </w:rPr>
        <w:t xml:space="preserve"> točivého momentu přináší zásluhou upravené charakteristicky lepší ovladatelnost a rychlejší výjezdy ze zatáček, přičemž spolehlivě funguje za každého počasí. Nově koncipovaný brzdový systém je poprvé vybaven elektrickým posilovačem brzd, který zlepšuje funkce stabilizačního systému a také bezpečnostního systému </w:t>
      </w:r>
      <w:proofErr w:type="spellStart"/>
      <w:r w:rsidRPr="00DE4BE3">
        <w:rPr>
          <w:rFonts w:ascii="Cambria" w:hAnsi="Cambria"/>
        </w:rPr>
        <w:t>EyeSight</w:t>
      </w:r>
      <w:proofErr w:type="spellEnd"/>
      <w:r w:rsidRPr="00DE4BE3">
        <w:rPr>
          <w:rFonts w:ascii="Cambria" w:hAnsi="Cambria"/>
        </w:rPr>
        <w:t>.</w:t>
      </w:r>
    </w:p>
    <w:p w14:paraId="65B7A39D" w14:textId="7AF79EEC" w:rsidR="005C6EEC" w:rsidRPr="00DE4BE3" w:rsidRDefault="005C6EEC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>Celkovým přepracováním prošel podvozek, který přinesl zlepšení ovladatelnosti i jízdního komfortu, přičemž došlo také k eliminaci vibrací od řízení, podlahy a sedadel. Vyšší tuhost karoserie pramenící z použití platformy SGP a optimálně umístěné tlumicí a izolační materiály, a také větší zdvih odpružení zlepšují pohlcování nerovností silnice a současně výrazně zlepšují akustický komfort uvnitř vozu. K minimální hlučnosti přispívají také akusticky izolační vrstvená čelní a přední boční okna.</w:t>
      </w:r>
    </w:p>
    <w:p w14:paraId="6BA118BE" w14:textId="6F47A85B" w:rsidR="005C6EEC" w:rsidRPr="00DE4BE3" w:rsidRDefault="005C6EEC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 xml:space="preserve">Zcela nová karoserie a podvozek novému </w:t>
      </w:r>
      <w:proofErr w:type="spellStart"/>
      <w:r w:rsidRPr="00DE4BE3">
        <w:rPr>
          <w:rFonts w:ascii="Cambria" w:hAnsi="Cambria"/>
        </w:rPr>
        <w:t>Outbacku</w:t>
      </w:r>
      <w:proofErr w:type="spellEnd"/>
      <w:r w:rsidRPr="00DE4BE3">
        <w:rPr>
          <w:rFonts w:ascii="Cambria" w:hAnsi="Cambria"/>
        </w:rPr>
        <w:t xml:space="preserve"> zajistily, že se v zatáčkách o polovinu méně naklání, má vynikající stabilitu v přímém směru a rychleji a plynuleji reaguje na pohyby volantem. </w:t>
      </w:r>
    </w:p>
    <w:p w14:paraId="1E3F2145" w14:textId="77777777" w:rsidR="005C6EEC" w:rsidRPr="00DE4BE3" w:rsidRDefault="005C6EEC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>Standardně dodávaný systém SI-DRIVE řidiči umožňuje volbou režimů „</w:t>
      </w:r>
      <w:proofErr w:type="spellStart"/>
      <w:r w:rsidRPr="00DE4BE3">
        <w:rPr>
          <w:rFonts w:ascii="Cambria" w:hAnsi="Cambria"/>
        </w:rPr>
        <w:t>Intelligent</w:t>
      </w:r>
      <w:proofErr w:type="spellEnd"/>
      <w:r w:rsidRPr="00DE4BE3">
        <w:rPr>
          <w:rFonts w:ascii="Cambria" w:hAnsi="Cambria"/>
        </w:rPr>
        <w:t>“ nebo „Sport“ upravit charakteristiku plynového pedálu, a tím nabídnout na jednu stranu komfortnější, na stranu druhou pak sportovnější jízdní projev.</w:t>
      </w:r>
    </w:p>
    <w:p w14:paraId="76EC0B6F" w14:textId="77777777" w:rsidR="005C6EEC" w:rsidRDefault="005C6EEC" w:rsidP="005C6EEC">
      <w:pPr>
        <w:autoSpaceDE w:val="0"/>
        <w:autoSpaceDN w:val="0"/>
        <w:adjustRightInd w:val="0"/>
        <w:rPr>
          <w:rFonts w:cs="Arial"/>
          <w:bCs/>
          <w:sz w:val="20"/>
        </w:rPr>
      </w:pPr>
    </w:p>
    <w:p w14:paraId="587FAA71" w14:textId="77777777" w:rsidR="005C6EEC" w:rsidRPr="00ED09DA" w:rsidRDefault="005C6EEC" w:rsidP="00DE4BE3">
      <w:pPr>
        <w:spacing w:after="0" w:line="240" w:lineRule="auto"/>
        <w:ind w:firstLine="708"/>
        <w:rPr>
          <w:rFonts w:cs="Arial"/>
          <w:b/>
          <w:bCs/>
        </w:rPr>
      </w:pPr>
      <w:r w:rsidRPr="00DE4BE3">
        <w:rPr>
          <w:rFonts w:ascii="Cambria" w:hAnsi="Cambria"/>
          <w:b/>
          <w:bCs/>
          <w:color w:val="FFFFFF" w:themeColor="background1"/>
          <w:highlight w:val="darkBlue"/>
        </w:rPr>
        <w:t>Zlepšené vlastnosti v terénu</w:t>
      </w:r>
      <w:r w:rsidRPr="00ED09DA">
        <w:rPr>
          <w:rFonts w:cs="Arial"/>
          <w:b/>
          <w:bCs/>
        </w:rPr>
        <w:t xml:space="preserve"> </w:t>
      </w:r>
    </w:p>
    <w:p w14:paraId="34BA9A7A" w14:textId="77777777" w:rsidR="005C6EEC" w:rsidRPr="00ED09DA" w:rsidRDefault="005C6EEC" w:rsidP="005C6EEC">
      <w:pPr>
        <w:autoSpaceDE w:val="0"/>
        <w:autoSpaceDN w:val="0"/>
        <w:adjustRightInd w:val="0"/>
        <w:rPr>
          <w:rFonts w:cs="Arial"/>
          <w:bCs/>
          <w:sz w:val="20"/>
        </w:rPr>
      </w:pPr>
    </w:p>
    <w:p w14:paraId="2227F726" w14:textId="68007BF2" w:rsidR="005C6EEC" w:rsidRPr="00DE4BE3" w:rsidRDefault="005C6EEC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 xml:space="preserve">Silnější motor přináší nejen intenzivnější akceleraci, ale také zlepšuje chování v terénu, kde řidiči mohou ve všech situacích využít vlastnosti překonávající běžná SUV. Nejodolnější </w:t>
      </w:r>
      <w:proofErr w:type="spellStart"/>
      <w:r w:rsidRPr="00DE4BE3">
        <w:rPr>
          <w:rFonts w:ascii="Cambria" w:hAnsi="Cambria"/>
        </w:rPr>
        <w:t>Outback</w:t>
      </w:r>
      <w:proofErr w:type="spellEnd"/>
      <w:r w:rsidRPr="00DE4BE3">
        <w:rPr>
          <w:rFonts w:ascii="Cambria" w:hAnsi="Cambria"/>
        </w:rPr>
        <w:t xml:space="preserve"> všech dob přichází s novým systémem X-Mode s dvojicí režimů „</w:t>
      </w:r>
      <w:proofErr w:type="spellStart"/>
      <w:r w:rsidRPr="00DE4BE3">
        <w:rPr>
          <w:rFonts w:ascii="Cambria" w:hAnsi="Cambria"/>
        </w:rPr>
        <w:t>Snow</w:t>
      </w:r>
      <w:proofErr w:type="spellEnd"/>
      <w:r w:rsidRPr="00DE4BE3">
        <w:rPr>
          <w:rFonts w:ascii="Cambria" w:hAnsi="Cambria"/>
        </w:rPr>
        <w:t>/</w:t>
      </w:r>
      <w:proofErr w:type="spellStart"/>
      <w:r w:rsidRPr="00DE4BE3">
        <w:rPr>
          <w:rFonts w:ascii="Cambria" w:hAnsi="Cambria"/>
        </w:rPr>
        <w:t>Dirt</w:t>
      </w:r>
      <w:proofErr w:type="spellEnd"/>
      <w:r w:rsidRPr="00DE4BE3">
        <w:rPr>
          <w:rFonts w:ascii="Cambria" w:hAnsi="Cambria"/>
        </w:rPr>
        <w:t>“ (sníh/štěrk) a „</w:t>
      </w:r>
      <w:proofErr w:type="spellStart"/>
      <w:r w:rsidRPr="00DE4BE3">
        <w:rPr>
          <w:rFonts w:ascii="Cambria" w:hAnsi="Cambria"/>
        </w:rPr>
        <w:t>Deep</w:t>
      </w:r>
      <w:proofErr w:type="spellEnd"/>
      <w:r w:rsidRPr="00DE4BE3">
        <w:rPr>
          <w:rFonts w:ascii="Cambria" w:hAnsi="Cambria"/>
        </w:rPr>
        <w:t xml:space="preserve"> </w:t>
      </w:r>
      <w:proofErr w:type="spellStart"/>
      <w:r w:rsidRPr="00DE4BE3">
        <w:rPr>
          <w:rFonts w:ascii="Cambria" w:hAnsi="Cambria"/>
        </w:rPr>
        <w:t>Snow</w:t>
      </w:r>
      <w:proofErr w:type="spellEnd"/>
      <w:r w:rsidRPr="00DE4BE3">
        <w:rPr>
          <w:rFonts w:ascii="Cambria" w:hAnsi="Cambria"/>
        </w:rPr>
        <w:t>/</w:t>
      </w:r>
      <w:proofErr w:type="spellStart"/>
      <w:r w:rsidRPr="00DE4BE3">
        <w:rPr>
          <w:rFonts w:ascii="Cambria" w:hAnsi="Cambria"/>
        </w:rPr>
        <w:t>Mud</w:t>
      </w:r>
      <w:proofErr w:type="spellEnd"/>
      <w:r w:rsidRPr="00DE4BE3">
        <w:rPr>
          <w:rFonts w:ascii="Cambria" w:hAnsi="Cambria"/>
        </w:rPr>
        <w:t xml:space="preserve">“ (hluboký sníh/bláto), který mu zajistí lepší průchodnost terénem. Mimořádné vlastnosti v terénu zajišťuje také světlá výška 213 mm a nájezdový úhel 19,7° vpředu, 22,4° vzadu a přechodový úhel 21°. </w:t>
      </w:r>
    </w:p>
    <w:p w14:paraId="4BB34B76" w14:textId="0A28CADC" w:rsidR="005C6EEC" w:rsidRPr="00DE4BE3" w:rsidRDefault="005C6EEC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 xml:space="preserve">Maximální hmotnost brzděného přívěsu je 2000 kg. </w:t>
      </w:r>
    </w:p>
    <w:p w14:paraId="3F8048D7" w14:textId="5A291E15" w:rsidR="005C6EEC" w:rsidRPr="00DE4BE3" w:rsidRDefault="005C6EEC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 xml:space="preserve">Nová globální platforma Subaru přináší výrazné zvýšení tuhosti karoserie a podvozku (tuhost v ohybu přední části +90 %, torzní tuhost +70 %, tuhost předního zavěšení +70 %, tuhost zadního pomocného rámu +100 %). </w:t>
      </w:r>
    </w:p>
    <w:p w14:paraId="3777457C" w14:textId="77777777" w:rsidR="005C6EEC" w:rsidRPr="00DE4BE3" w:rsidRDefault="005C6EEC" w:rsidP="00DE4BE3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DE4BE3">
        <w:rPr>
          <w:rFonts w:ascii="Cambria" w:hAnsi="Cambria"/>
        </w:rPr>
        <w:t xml:space="preserve">Novinkou je ostřikovač zadní kamery, takže objektiv kamery zůstane vždy čistý. </w:t>
      </w:r>
    </w:p>
    <w:p w14:paraId="75B176AB" w14:textId="77777777" w:rsidR="005C6EEC" w:rsidRPr="00ED09DA" w:rsidRDefault="005C6EEC" w:rsidP="005C6EEC">
      <w:pPr>
        <w:autoSpaceDE w:val="0"/>
        <w:autoSpaceDN w:val="0"/>
        <w:adjustRightInd w:val="0"/>
        <w:rPr>
          <w:rFonts w:cs="Arial"/>
          <w:bCs/>
          <w:sz w:val="20"/>
        </w:rPr>
      </w:pPr>
    </w:p>
    <w:p w14:paraId="3422690B" w14:textId="39AF9D00" w:rsidR="005C6EEC" w:rsidRDefault="005C6EEC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</w:rPr>
      </w:pPr>
      <w:r w:rsidRPr="00DE4BE3">
        <w:rPr>
          <w:rFonts w:ascii="Cambria" w:hAnsi="Cambria"/>
          <w:b/>
          <w:bCs/>
          <w:color w:val="FFFFFF" w:themeColor="background1"/>
          <w:highlight w:val="darkBlue"/>
        </w:rPr>
        <w:t>Prostornější a praktičtější</w:t>
      </w:r>
    </w:p>
    <w:p w14:paraId="2126CA31" w14:textId="77777777" w:rsidR="00DE4BE3" w:rsidRPr="00ED09DA" w:rsidRDefault="00DE4BE3" w:rsidP="00DE4BE3">
      <w:pPr>
        <w:spacing w:after="0" w:line="240" w:lineRule="auto"/>
        <w:ind w:firstLine="708"/>
        <w:rPr>
          <w:rFonts w:cs="Arial"/>
          <w:b/>
          <w:bCs/>
        </w:rPr>
      </w:pPr>
    </w:p>
    <w:p w14:paraId="44FF69F7" w14:textId="798F57CA" w:rsidR="005C6EEC" w:rsidRPr="00FB21A5" w:rsidRDefault="005C6EEC" w:rsidP="00FB21A5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proofErr w:type="spellStart"/>
      <w:r w:rsidRPr="00FB21A5">
        <w:rPr>
          <w:rFonts w:ascii="Cambria" w:hAnsi="Cambria"/>
        </w:rPr>
        <w:t>Outback</w:t>
      </w:r>
      <w:proofErr w:type="spellEnd"/>
      <w:r w:rsidRPr="00FB21A5">
        <w:rPr>
          <w:rFonts w:ascii="Cambria" w:hAnsi="Cambria"/>
        </w:rPr>
        <w:t xml:space="preserve"> nabízí oproti předchozími modelu více vnitřního prostoru. Zvětšila se podélná vzdálenost mezi předními a zadními sedadly o 10,8 mm, přední sedadla jsou nyní o 30 mm dále od sebe a v oblasti ramen je interiér o 7 mm širší. Šířka otvoru zavazadlového prostoru se zvětšila o téměř 30 mm, jeho délka je nyní u podlahy o 23,9 mm delší, objem zavazadlového prostoru se zvětšil o 10 litrů a nově nabízí 522 litrů (se zadními sedadly ve vzpřímené poloze).</w:t>
      </w:r>
    </w:p>
    <w:p w14:paraId="760E38DD" w14:textId="1ABE3D42" w:rsidR="005C6EEC" w:rsidRPr="00FB21A5" w:rsidRDefault="005C6EEC" w:rsidP="00FB21A5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FB21A5">
        <w:rPr>
          <w:rFonts w:ascii="Cambria" w:hAnsi="Cambria"/>
        </w:rPr>
        <w:t xml:space="preserve">Nový </w:t>
      </w:r>
      <w:proofErr w:type="spellStart"/>
      <w:r w:rsidRPr="00FB21A5">
        <w:rPr>
          <w:rFonts w:ascii="Cambria" w:hAnsi="Cambria"/>
        </w:rPr>
        <w:t>Outback</w:t>
      </w:r>
      <w:proofErr w:type="spellEnd"/>
      <w:r w:rsidRPr="00FB21A5">
        <w:rPr>
          <w:rFonts w:ascii="Cambria" w:hAnsi="Cambria"/>
        </w:rPr>
        <w:t xml:space="preserve"> přichází s řadou praktických funkcí vhodných pro jakýkoli životní styl. Patří mezi ně bezdotykové elektrické otevírání víka zavazadlového prostoru, kdy k otevření stačí jen jednoduchý pohyb lokte poblíž senzoru zabudovaného do znaku. Praktický je také rolovací kryt zavazadlového prostoru, který se odsune po dotyku na jeho madlo.</w:t>
      </w:r>
    </w:p>
    <w:p w14:paraId="4C54E577" w14:textId="5CFDB342" w:rsidR="005C6EEC" w:rsidRPr="00FB21A5" w:rsidRDefault="005C6EEC" w:rsidP="00FB21A5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FB21A5">
        <w:rPr>
          <w:rFonts w:ascii="Cambria" w:hAnsi="Cambria"/>
        </w:rPr>
        <w:t xml:space="preserve">Bočnice zavazadlového prostoru jsou vybaveny vylepšenými háčky a síťovými kapsami, do nichž lze předměty snadno upevnit. Pro větší praktičnost a bezpečnost je </w:t>
      </w:r>
      <w:proofErr w:type="spellStart"/>
      <w:r w:rsidRPr="00FB21A5">
        <w:rPr>
          <w:rFonts w:ascii="Cambria" w:hAnsi="Cambria"/>
        </w:rPr>
        <w:t>Outback</w:t>
      </w:r>
      <w:proofErr w:type="spellEnd"/>
      <w:r w:rsidRPr="00FB21A5">
        <w:rPr>
          <w:rFonts w:ascii="Cambria" w:hAnsi="Cambria"/>
        </w:rPr>
        <w:t xml:space="preserve"> standardně vybaven střešními ližinami s integrovanými výsuvnými příčníky, které jsou nyní vylepšeny praktickými otvory umožňujícími snadnější upevnění nákladu pomocí lan či gumových popruhů.</w:t>
      </w:r>
    </w:p>
    <w:p w14:paraId="6FF3F113" w14:textId="77777777" w:rsidR="005C6EEC" w:rsidRPr="00FB21A5" w:rsidRDefault="005C6EEC" w:rsidP="00FB21A5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FB21A5">
        <w:rPr>
          <w:rFonts w:ascii="Cambria" w:hAnsi="Cambria"/>
        </w:rPr>
        <w:t xml:space="preserve">Dveřní prahy jsou nově vybaveny širšími, protiskluzovými nášlapy, což znamená, že zavazadla lze na střechu naložit snadněji a s lepší stabilitou. </w:t>
      </w:r>
    </w:p>
    <w:p w14:paraId="7C7466DA" w14:textId="77777777" w:rsidR="005C6EEC" w:rsidRPr="00ED09DA" w:rsidRDefault="005C6EEC" w:rsidP="005C6EEC">
      <w:pPr>
        <w:autoSpaceDE w:val="0"/>
        <w:autoSpaceDN w:val="0"/>
        <w:adjustRightInd w:val="0"/>
        <w:rPr>
          <w:rFonts w:cs="Arial"/>
          <w:bCs/>
        </w:rPr>
      </w:pPr>
    </w:p>
    <w:p w14:paraId="189AAA44" w14:textId="017E6D1A" w:rsidR="005C6EEC" w:rsidRDefault="005C6EEC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  <w:r w:rsidRPr="00DE4BE3">
        <w:rPr>
          <w:rFonts w:ascii="Cambria" w:hAnsi="Cambria"/>
          <w:b/>
          <w:bCs/>
          <w:color w:val="FFFFFF" w:themeColor="background1"/>
          <w:highlight w:val="darkBlue"/>
        </w:rPr>
        <w:t xml:space="preserve">Špičková technika s uživatelsky přívětivějším rozhraním </w:t>
      </w:r>
    </w:p>
    <w:p w14:paraId="6A2C1F09" w14:textId="77777777" w:rsidR="00DE4BE3" w:rsidRPr="00DE4BE3" w:rsidRDefault="00DE4BE3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</w:p>
    <w:p w14:paraId="2FBDBDEB" w14:textId="7EFEC3EF" w:rsidR="005C6EEC" w:rsidRPr="00FB21A5" w:rsidRDefault="005C6EEC" w:rsidP="00FB21A5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FB21A5">
        <w:rPr>
          <w:rFonts w:ascii="Cambria" w:hAnsi="Cambria"/>
        </w:rPr>
        <w:t xml:space="preserve">Nový </w:t>
      </w:r>
      <w:proofErr w:type="spellStart"/>
      <w:r w:rsidRPr="00FB21A5">
        <w:rPr>
          <w:rFonts w:ascii="Cambria" w:hAnsi="Cambria"/>
        </w:rPr>
        <w:t>Outback</w:t>
      </w:r>
      <w:proofErr w:type="spellEnd"/>
      <w:r w:rsidRPr="00FB21A5">
        <w:rPr>
          <w:rFonts w:ascii="Cambria" w:hAnsi="Cambria"/>
        </w:rPr>
        <w:t xml:space="preserve"> je standardně vybaven velkým 11,6palcovým dotykovým displejem, umístěným svisle na středové konzole, s doposud nejpokročilejším systémem infotainmentu Subaru. Nejčastěji používané funkce, jako je odmrazování okna, výstražné blikače, ovládání hlasitosti a teploty, mají pevně umístěné spínače, které lze snadno intuitivně a rychle ovládat, aby řidič nemusel odvracet pohled ze silnice. Vylepšený systém rozpoznávání hlasu umožňuje pohodlné ovládání nastavení klimatizace a dalších funkcí bez použití rukou. Nově navržené uživatelské rozhraní usnadňuje nastavení různých funkcí vozu či připojení chytrých telefonů. Informační a zábavní systém umožňuje pro větší pohodlí uživatele propojit chytré telefony prostřednictvím rozhraní Apple </w:t>
      </w:r>
      <w:proofErr w:type="spellStart"/>
      <w:r w:rsidRPr="00FB21A5">
        <w:rPr>
          <w:rFonts w:ascii="Cambria" w:hAnsi="Cambria"/>
        </w:rPr>
        <w:t>CarPlay</w:t>
      </w:r>
      <w:proofErr w:type="spellEnd"/>
      <w:r w:rsidRPr="00FB21A5">
        <w:rPr>
          <w:rFonts w:ascii="Cambria" w:hAnsi="Cambria"/>
        </w:rPr>
        <w:t xml:space="preserve">*2 a Android </w:t>
      </w:r>
      <w:proofErr w:type="spellStart"/>
      <w:r w:rsidRPr="00FB21A5">
        <w:rPr>
          <w:rFonts w:ascii="Cambria" w:hAnsi="Cambria"/>
        </w:rPr>
        <w:t>AutoTM</w:t>
      </w:r>
      <w:proofErr w:type="spellEnd"/>
      <w:r w:rsidRPr="00FB21A5">
        <w:rPr>
          <w:rFonts w:ascii="Cambria" w:hAnsi="Cambria"/>
        </w:rPr>
        <w:t xml:space="preserve">*3. </w:t>
      </w:r>
    </w:p>
    <w:p w14:paraId="1D2BAB87" w14:textId="77777777" w:rsidR="005C6EEC" w:rsidRPr="00FB21A5" w:rsidRDefault="005C6EEC" w:rsidP="00FB21A5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FB21A5">
        <w:rPr>
          <w:rFonts w:ascii="Cambria" w:hAnsi="Cambria"/>
        </w:rPr>
        <w:t>Kromě bezpečnostních funkcí přináší systém monitorující řidiče DMS větší pohodlí, protože kamera rozpoznávající obličeje dokáže nyní rozpoznávat jednotlivé uživatele a podle toho automaticky nastavit polohu sedadel, vnějších zpětných zrcátek a klimatizace.</w:t>
      </w:r>
    </w:p>
    <w:p w14:paraId="2F602024" w14:textId="77777777" w:rsidR="005C6EEC" w:rsidRPr="00ED09DA" w:rsidRDefault="005C6EEC" w:rsidP="005C6EEC">
      <w:pPr>
        <w:autoSpaceDE w:val="0"/>
        <w:autoSpaceDN w:val="0"/>
        <w:adjustRightInd w:val="0"/>
        <w:rPr>
          <w:rFonts w:cs="Arial"/>
          <w:bCs/>
        </w:rPr>
      </w:pPr>
    </w:p>
    <w:p w14:paraId="15BDC8DB" w14:textId="1510ED25" w:rsidR="005C6EEC" w:rsidRDefault="005C6EEC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  <w:r w:rsidRPr="00DE4BE3">
        <w:rPr>
          <w:rFonts w:ascii="Cambria" w:hAnsi="Cambria"/>
          <w:b/>
          <w:bCs/>
          <w:color w:val="FFFFFF" w:themeColor="background1"/>
          <w:highlight w:val="darkBlue"/>
        </w:rPr>
        <w:t xml:space="preserve">Zcela nový design a provedení interiéru </w:t>
      </w:r>
    </w:p>
    <w:p w14:paraId="456652AC" w14:textId="77777777" w:rsidR="00DE4BE3" w:rsidRPr="00DE4BE3" w:rsidRDefault="00DE4BE3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</w:p>
    <w:p w14:paraId="21D04196" w14:textId="39F4CDBB" w:rsidR="005C6EEC" w:rsidRPr="00FB21A5" w:rsidRDefault="005C6EEC" w:rsidP="00FB21A5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FB21A5">
        <w:rPr>
          <w:rFonts w:ascii="Cambria" w:hAnsi="Cambria"/>
        </w:rPr>
        <w:t xml:space="preserve">Design nového </w:t>
      </w:r>
      <w:proofErr w:type="spellStart"/>
      <w:r w:rsidRPr="00FB21A5">
        <w:rPr>
          <w:rFonts w:ascii="Cambria" w:hAnsi="Cambria"/>
        </w:rPr>
        <w:t>Outbacku</w:t>
      </w:r>
      <w:proofErr w:type="spellEnd"/>
      <w:r w:rsidRPr="00FB21A5">
        <w:rPr>
          <w:rFonts w:ascii="Cambria" w:hAnsi="Cambria"/>
        </w:rPr>
        <w:t xml:space="preserve"> je v rámci designérského stylu Subaru „</w:t>
      </w:r>
      <w:proofErr w:type="spellStart"/>
      <w:r w:rsidRPr="00FB21A5">
        <w:rPr>
          <w:rFonts w:ascii="Cambria" w:hAnsi="Cambria"/>
        </w:rPr>
        <w:t>Dynamic</w:t>
      </w:r>
      <w:proofErr w:type="spellEnd"/>
      <w:r w:rsidRPr="00FB21A5">
        <w:rPr>
          <w:rFonts w:ascii="Cambria" w:hAnsi="Cambria"/>
        </w:rPr>
        <w:t xml:space="preserve"> x Solid“ robustnější a vyznačuje se též dynamickými tvary. Zvýrazněné blatníky, velká šestiúhelníková maska chladiče, přední plastové obložení a </w:t>
      </w:r>
      <w:r w:rsidR="00A37E31" w:rsidRPr="00A37E31">
        <w:rPr>
          <w:rFonts w:ascii="Cambria" w:hAnsi="Cambria"/>
        </w:rPr>
        <w:t>v rozích nárazníku umístěná LED mlhová světla podtrhují terénní schopnosti.</w:t>
      </w:r>
    </w:p>
    <w:p w14:paraId="7FE01761" w14:textId="73B131ED" w:rsidR="005C6EEC" w:rsidRPr="00FB21A5" w:rsidRDefault="005C6EEC" w:rsidP="00FB21A5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FB21A5">
        <w:rPr>
          <w:rFonts w:ascii="Cambria" w:hAnsi="Cambria"/>
        </w:rPr>
        <w:t xml:space="preserve">Nový model má přepracovaný interiér s pečlivě vybranými materiály vytvářejícími uvnitř vozu zcela nový pocit mimořádné kvality. Zvětšené čelní sklo a plynulý přechod tvarů palubní desky do obložení dveří a středového tunelu vytvářejí uvnitř uvolněnou a otevřenou atmosféru prostornosti. Nový </w:t>
      </w:r>
      <w:proofErr w:type="spellStart"/>
      <w:r w:rsidRPr="00FB21A5">
        <w:rPr>
          <w:rFonts w:ascii="Cambria" w:hAnsi="Cambria"/>
        </w:rPr>
        <w:t>Outback</w:t>
      </w:r>
      <w:proofErr w:type="spellEnd"/>
      <w:r w:rsidRPr="00FB21A5">
        <w:rPr>
          <w:rFonts w:ascii="Cambria" w:hAnsi="Cambria"/>
        </w:rPr>
        <w:t xml:space="preserve"> nabízí celou řadu čalounění sedadel. Zaujme například čalounění jemnou kůží </w:t>
      </w:r>
      <w:proofErr w:type="spellStart"/>
      <w:r w:rsidRPr="00FB21A5">
        <w:rPr>
          <w:rFonts w:ascii="Cambria" w:hAnsi="Cambria"/>
        </w:rPr>
        <w:t>Nappa</w:t>
      </w:r>
      <w:proofErr w:type="spellEnd"/>
      <w:r w:rsidRPr="00FB21A5">
        <w:rPr>
          <w:rFonts w:ascii="Cambria" w:hAnsi="Cambria"/>
        </w:rPr>
        <w:t xml:space="preserve"> přinášející na palubu luxus, naopak praktické vodu odpuzující odolné čalounění materiálem </w:t>
      </w:r>
      <w:proofErr w:type="spellStart"/>
      <w:r w:rsidRPr="00FB21A5">
        <w:rPr>
          <w:rFonts w:ascii="Cambria" w:hAnsi="Cambria"/>
        </w:rPr>
        <w:t>StarTex</w:t>
      </w:r>
      <w:proofErr w:type="spellEnd"/>
      <w:r w:rsidRPr="00FB21A5">
        <w:rPr>
          <w:rFonts w:ascii="Cambria" w:hAnsi="Cambria"/>
        </w:rPr>
        <w:t xml:space="preserve">, který umožňuje aktivnější používání a například sezení v ještě mokrém oblečení. Pro milovníky kvalitně produkované hudby je připravena audioaparatura </w:t>
      </w:r>
      <w:proofErr w:type="spellStart"/>
      <w:r w:rsidRPr="00FB21A5">
        <w:rPr>
          <w:rFonts w:ascii="Cambria" w:hAnsi="Cambria"/>
        </w:rPr>
        <w:t>Harman</w:t>
      </w:r>
      <w:proofErr w:type="spellEnd"/>
      <w:r w:rsidRPr="00FB21A5">
        <w:rPr>
          <w:rFonts w:ascii="Cambria" w:hAnsi="Cambria"/>
        </w:rPr>
        <w:t xml:space="preserve"> </w:t>
      </w:r>
      <w:proofErr w:type="spellStart"/>
      <w:r w:rsidRPr="00FB21A5">
        <w:rPr>
          <w:rFonts w:ascii="Cambria" w:hAnsi="Cambria"/>
        </w:rPr>
        <w:t>Kardon</w:t>
      </w:r>
      <w:proofErr w:type="spellEnd"/>
      <w:r w:rsidRPr="00FB21A5">
        <w:rPr>
          <w:rFonts w:ascii="Cambria" w:hAnsi="Cambria"/>
        </w:rPr>
        <w:t xml:space="preserve">, navržená přímo pro objem a tvar vnitřního prostoru nového Subaru </w:t>
      </w:r>
      <w:proofErr w:type="spellStart"/>
      <w:r w:rsidRPr="00FB21A5">
        <w:rPr>
          <w:rFonts w:ascii="Cambria" w:hAnsi="Cambria"/>
        </w:rPr>
        <w:t>Outback</w:t>
      </w:r>
      <w:proofErr w:type="spellEnd"/>
      <w:r w:rsidRPr="00FB21A5">
        <w:rPr>
          <w:rFonts w:ascii="Cambria" w:hAnsi="Cambria"/>
        </w:rPr>
        <w:t xml:space="preserve">. </w:t>
      </w:r>
    </w:p>
    <w:p w14:paraId="52EDF0A7" w14:textId="46202A13" w:rsidR="005C6EEC" w:rsidRPr="00FB21A5" w:rsidRDefault="005C6EEC" w:rsidP="00FB21A5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="Cambria" w:hAnsi="Cambria"/>
        </w:rPr>
      </w:pPr>
      <w:r w:rsidRPr="00FB21A5">
        <w:rPr>
          <w:rFonts w:ascii="Cambria" w:hAnsi="Cambria"/>
        </w:rPr>
        <w:lastRenderedPageBreak/>
        <w:t xml:space="preserve">Zcela nový </w:t>
      </w:r>
      <w:proofErr w:type="spellStart"/>
      <w:r w:rsidRPr="00FB21A5">
        <w:rPr>
          <w:rFonts w:ascii="Cambria" w:hAnsi="Cambria"/>
        </w:rPr>
        <w:t>Outback</w:t>
      </w:r>
      <w:proofErr w:type="spellEnd"/>
      <w:r w:rsidRPr="00FB21A5">
        <w:rPr>
          <w:rFonts w:ascii="Cambria" w:hAnsi="Cambria"/>
        </w:rPr>
        <w:t xml:space="preserve"> je k dispozici ve </w:t>
      </w:r>
      <w:r w:rsidR="00A41924">
        <w:rPr>
          <w:rFonts w:ascii="Cambria" w:hAnsi="Cambria"/>
        </w:rPr>
        <w:t>čtyřech</w:t>
      </w:r>
      <w:r w:rsidRPr="00FB21A5">
        <w:rPr>
          <w:rFonts w:ascii="Cambria" w:hAnsi="Cambria"/>
        </w:rPr>
        <w:t xml:space="preserve"> stupních výbavy: </w:t>
      </w:r>
      <w:proofErr w:type="spellStart"/>
      <w:r w:rsidRPr="00FB21A5">
        <w:rPr>
          <w:rFonts w:ascii="Cambria" w:hAnsi="Cambria"/>
        </w:rPr>
        <w:t>Touring</w:t>
      </w:r>
      <w:proofErr w:type="spellEnd"/>
      <w:r w:rsidRPr="00FB21A5">
        <w:rPr>
          <w:rFonts w:ascii="Cambria" w:hAnsi="Cambria"/>
        </w:rPr>
        <w:t xml:space="preserve">, </w:t>
      </w:r>
      <w:proofErr w:type="spellStart"/>
      <w:r w:rsidRPr="00FB21A5">
        <w:rPr>
          <w:rFonts w:ascii="Cambria" w:hAnsi="Cambria"/>
        </w:rPr>
        <w:t>Field</w:t>
      </w:r>
      <w:proofErr w:type="spellEnd"/>
      <w:r w:rsidRPr="00FB21A5">
        <w:rPr>
          <w:rFonts w:ascii="Cambria" w:hAnsi="Cambria"/>
        </w:rPr>
        <w:t xml:space="preserve"> a Limited</w:t>
      </w:r>
      <w:r w:rsidR="00A41924">
        <w:rPr>
          <w:rFonts w:ascii="Cambria" w:hAnsi="Cambria"/>
        </w:rPr>
        <w:t xml:space="preserve"> (</w:t>
      </w:r>
      <w:proofErr w:type="spellStart"/>
      <w:r w:rsidR="00A41924">
        <w:rPr>
          <w:rFonts w:ascii="Cambria" w:hAnsi="Cambria"/>
        </w:rPr>
        <w:t>Active</w:t>
      </w:r>
      <w:proofErr w:type="spellEnd"/>
      <w:r w:rsidR="00A41924">
        <w:rPr>
          <w:rFonts w:ascii="Cambria" w:hAnsi="Cambria"/>
        </w:rPr>
        <w:t xml:space="preserve">/ </w:t>
      </w:r>
      <w:proofErr w:type="spellStart"/>
      <w:r w:rsidR="00A41924">
        <w:rPr>
          <w:rFonts w:ascii="Cambria" w:hAnsi="Cambria"/>
        </w:rPr>
        <w:t>Comfort</w:t>
      </w:r>
      <w:proofErr w:type="spellEnd"/>
      <w:r w:rsidR="00A41924">
        <w:rPr>
          <w:rFonts w:ascii="Cambria" w:hAnsi="Cambria"/>
        </w:rPr>
        <w:t>)</w:t>
      </w:r>
      <w:r w:rsidRPr="00FB21A5">
        <w:rPr>
          <w:rFonts w:ascii="Cambria" w:hAnsi="Cambria"/>
        </w:rPr>
        <w:t xml:space="preserve">, lišících se vzhledem i výbavou. Jeho jedinečný charakter vyjadřují také nově a speciálně navržené barvy exteriéru – zelená metalíza </w:t>
      </w:r>
      <w:proofErr w:type="spellStart"/>
      <w:r w:rsidRPr="00FB21A5">
        <w:rPr>
          <w:rFonts w:ascii="Cambria" w:hAnsi="Cambria"/>
        </w:rPr>
        <w:t>Autumn</w:t>
      </w:r>
      <w:proofErr w:type="spellEnd"/>
      <w:r w:rsidRPr="00FB21A5">
        <w:rPr>
          <w:rFonts w:ascii="Cambria" w:hAnsi="Cambria"/>
        </w:rPr>
        <w:t xml:space="preserve"> Green a zlatá metalíza </w:t>
      </w:r>
      <w:proofErr w:type="spellStart"/>
      <w:r w:rsidRPr="00FB21A5">
        <w:rPr>
          <w:rFonts w:ascii="Cambria" w:hAnsi="Cambria"/>
        </w:rPr>
        <w:t>Brilliant</w:t>
      </w:r>
      <w:proofErr w:type="spellEnd"/>
      <w:r w:rsidRPr="00FB21A5">
        <w:rPr>
          <w:rFonts w:ascii="Cambria" w:hAnsi="Cambria"/>
        </w:rPr>
        <w:t xml:space="preserve"> Bronze.</w:t>
      </w:r>
    </w:p>
    <w:p w14:paraId="706E8283" w14:textId="77777777" w:rsidR="005C6EEC" w:rsidRPr="00ED09DA" w:rsidRDefault="005C6EEC" w:rsidP="005C6EEC">
      <w:pPr>
        <w:autoSpaceDE w:val="0"/>
        <w:autoSpaceDN w:val="0"/>
        <w:adjustRightInd w:val="0"/>
        <w:rPr>
          <w:rFonts w:cs="Arial"/>
          <w:bCs/>
          <w:sz w:val="20"/>
        </w:rPr>
      </w:pPr>
    </w:p>
    <w:p w14:paraId="5A91DEA3" w14:textId="77777777" w:rsidR="005C6EEC" w:rsidRPr="00FB21A5" w:rsidRDefault="005C6EEC" w:rsidP="005C6EEC">
      <w:pPr>
        <w:pStyle w:val="Odstavecseseznamem"/>
        <w:spacing w:line="180" w:lineRule="exact"/>
        <w:ind w:left="825"/>
        <w:jc w:val="right"/>
        <w:rPr>
          <w:rFonts w:ascii="Cambria" w:hAnsi="Cambria" w:cs="Arial"/>
          <w:bCs/>
          <w:sz w:val="15"/>
          <w:szCs w:val="15"/>
        </w:rPr>
      </w:pPr>
      <w:r w:rsidRPr="00FB21A5">
        <w:rPr>
          <w:rFonts w:ascii="Cambria" w:hAnsi="Cambria" w:cs="Arial"/>
          <w:bCs/>
          <w:sz w:val="15"/>
          <w:szCs w:val="15"/>
        </w:rPr>
        <w:t xml:space="preserve">* 1: Nárazový test Mobile </w:t>
      </w:r>
      <w:proofErr w:type="spellStart"/>
      <w:r w:rsidRPr="00FB21A5">
        <w:rPr>
          <w:rFonts w:ascii="Cambria" w:hAnsi="Cambria" w:cs="Arial"/>
          <w:bCs/>
          <w:sz w:val="15"/>
          <w:szCs w:val="15"/>
        </w:rPr>
        <w:t>Progressive</w:t>
      </w:r>
      <w:proofErr w:type="spellEnd"/>
      <w:r w:rsidRPr="00FB21A5">
        <w:rPr>
          <w:rFonts w:ascii="Cambria" w:hAnsi="Cambria" w:cs="Arial"/>
          <w:bCs/>
          <w:sz w:val="15"/>
          <w:szCs w:val="15"/>
        </w:rPr>
        <w:t xml:space="preserve"> </w:t>
      </w:r>
      <w:proofErr w:type="spellStart"/>
      <w:r w:rsidRPr="00FB21A5">
        <w:rPr>
          <w:rFonts w:ascii="Cambria" w:hAnsi="Cambria" w:cs="Arial"/>
          <w:bCs/>
          <w:sz w:val="15"/>
          <w:szCs w:val="15"/>
        </w:rPr>
        <w:t>Deformable</w:t>
      </w:r>
      <w:proofErr w:type="spellEnd"/>
      <w:r w:rsidRPr="00FB21A5">
        <w:rPr>
          <w:rFonts w:ascii="Cambria" w:hAnsi="Cambria" w:cs="Arial"/>
          <w:bCs/>
          <w:sz w:val="15"/>
          <w:szCs w:val="15"/>
        </w:rPr>
        <w:t xml:space="preserve"> </w:t>
      </w:r>
      <w:proofErr w:type="spellStart"/>
      <w:r w:rsidRPr="00FB21A5">
        <w:rPr>
          <w:rFonts w:ascii="Cambria" w:hAnsi="Cambria" w:cs="Arial"/>
          <w:bCs/>
          <w:sz w:val="15"/>
          <w:szCs w:val="15"/>
        </w:rPr>
        <w:t>Barrier</w:t>
      </w:r>
      <w:proofErr w:type="spellEnd"/>
      <w:r w:rsidRPr="00FB21A5">
        <w:rPr>
          <w:rFonts w:ascii="Cambria" w:hAnsi="Cambria" w:cs="Arial"/>
          <w:bCs/>
          <w:sz w:val="15"/>
          <w:szCs w:val="15"/>
        </w:rPr>
        <w:t xml:space="preserve"> (MPDB) je navržený v rámci testovacího programu </w:t>
      </w:r>
      <w:proofErr w:type="spellStart"/>
      <w:r w:rsidRPr="00FB21A5">
        <w:rPr>
          <w:rFonts w:ascii="Cambria" w:hAnsi="Cambria" w:cs="Arial"/>
          <w:bCs/>
          <w:sz w:val="15"/>
          <w:szCs w:val="15"/>
        </w:rPr>
        <w:t>EuroNCAP</w:t>
      </w:r>
      <w:proofErr w:type="spellEnd"/>
      <w:r w:rsidRPr="00FB21A5">
        <w:rPr>
          <w:rFonts w:ascii="Cambria" w:hAnsi="Cambria" w:cs="Arial"/>
          <w:bCs/>
          <w:sz w:val="15"/>
          <w:szCs w:val="15"/>
        </w:rPr>
        <w:t xml:space="preserve"> a se provádí střetem s protijedoucí deformovatelnou překážkou při překrytí 50 % v rychlostech 50 km/h u obou objektů.</w:t>
      </w:r>
    </w:p>
    <w:p w14:paraId="29170795" w14:textId="77777777" w:rsidR="005C6EEC" w:rsidRPr="00FB21A5" w:rsidRDefault="005C6EEC" w:rsidP="005C6EEC">
      <w:pPr>
        <w:pStyle w:val="Odstavecseseznamem"/>
        <w:spacing w:line="180" w:lineRule="exact"/>
        <w:ind w:left="825"/>
        <w:jc w:val="right"/>
        <w:rPr>
          <w:rFonts w:ascii="Cambria" w:hAnsi="Cambria" w:cs="Arial"/>
          <w:bCs/>
          <w:sz w:val="15"/>
          <w:szCs w:val="15"/>
        </w:rPr>
      </w:pPr>
      <w:r w:rsidRPr="00FB21A5">
        <w:rPr>
          <w:rFonts w:ascii="Cambria" w:hAnsi="Cambria" w:cs="Arial"/>
          <w:bCs/>
          <w:sz w:val="15"/>
          <w:szCs w:val="15"/>
        </w:rPr>
        <w:t xml:space="preserve">* 2: Údaje zahrnují také modelovou řadu </w:t>
      </w:r>
      <w:proofErr w:type="spellStart"/>
      <w:r w:rsidRPr="00FB21A5">
        <w:rPr>
          <w:rFonts w:ascii="Cambria" w:hAnsi="Cambria" w:cs="Arial"/>
          <w:bCs/>
          <w:sz w:val="15"/>
          <w:szCs w:val="15"/>
        </w:rPr>
        <w:t>Legacy</w:t>
      </w:r>
      <w:proofErr w:type="spellEnd"/>
      <w:r w:rsidRPr="00FB21A5">
        <w:rPr>
          <w:rFonts w:ascii="Cambria" w:hAnsi="Cambria" w:cs="Arial"/>
          <w:bCs/>
          <w:sz w:val="15"/>
          <w:szCs w:val="15"/>
        </w:rPr>
        <w:t xml:space="preserve">, které byl </w:t>
      </w:r>
      <w:proofErr w:type="spellStart"/>
      <w:r w:rsidRPr="00FB21A5">
        <w:rPr>
          <w:rFonts w:ascii="Cambria" w:hAnsi="Cambria" w:cs="Arial"/>
          <w:bCs/>
          <w:sz w:val="15"/>
          <w:szCs w:val="15"/>
        </w:rPr>
        <w:t>Outback</w:t>
      </w:r>
      <w:proofErr w:type="spellEnd"/>
      <w:r w:rsidRPr="00FB21A5">
        <w:rPr>
          <w:rFonts w:ascii="Cambria" w:hAnsi="Cambria" w:cs="Arial"/>
          <w:bCs/>
          <w:sz w:val="15"/>
          <w:szCs w:val="15"/>
        </w:rPr>
        <w:t xml:space="preserve"> dlouho součástí.</w:t>
      </w:r>
    </w:p>
    <w:p w14:paraId="738A95F9" w14:textId="77777777" w:rsidR="005C6EEC" w:rsidRPr="00FB21A5" w:rsidRDefault="005C6EEC" w:rsidP="005C6EEC">
      <w:pPr>
        <w:pStyle w:val="Odstavecseseznamem"/>
        <w:spacing w:line="180" w:lineRule="exact"/>
        <w:ind w:left="825"/>
        <w:jc w:val="right"/>
        <w:rPr>
          <w:rFonts w:ascii="Cambria" w:hAnsi="Cambria" w:cs="Arial"/>
          <w:bCs/>
          <w:sz w:val="15"/>
          <w:szCs w:val="15"/>
        </w:rPr>
      </w:pPr>
      <w:r w:rsidRPr="00FB21A5">
        <w:rPr>
          <w:rFonts w:ascii="Cambria" w:hAnsi="Cambria" w:cs="Arial"/>
          <w:bCs/>
          <w:sz w:val="15"/>
          <w:szCs w:val="15"/>
        </w:rPr>
        <w:t>* 3</w:t>
      </w:r>
      <w:r w:rsidRPr="00FB21A5">
        <w:rPr>
          <w:rFonts w:ascii="MS Gothic" w:eastAsia="MS Gothic" w:hAnsi="MS Gothic" w:cs="MS Gothic" w:hint="eastAsia"/>
          <w:bCs/>
          <w:sz w:val="15"/>
          <w:szCs w:val="15"/>
        </w:rPr>
        <w:t>：</w:t>
      </w:r>
      <w:r w:rsidRPr="00FB21A5">
        <w:rPr>
          <w:rFonts w:ascii="Cambria" w:hAnsi="Cambria" w:cs="Arial"/>
          <w:bCs/>
          <w:sz w:val="15"/>
          <w:szCs w:val="15"/>
        </w:rPr>
        <w:t xml:space="preserve"> Apple </w:t>
      </w:r>
      <w:proofErr w:type="spellStart"/>
      <w:r w:rsidRPr="00FB21A5">
        <w:rPr>
          <w:rFonts w:ascii="Cambria" w:hAnsi="Cambria" w:cs="Arial"/>
          <w:bCs/>
          <w:sz w:val="15"/>
          <w:szCs w:val="15"/>
        </w:rPr>
        <w:t>CarPlay</w:t>
      </w:r>
      <w:proofErr w:type="spellEnd"/>
      <w:r w:rsidRPr="00FB21A5">
        <w:rPr>
          <w:rFonts w:ascii="Cambria" w:hAnsi="Cambria" w:cs="Arial"/>
          <w:bCs/>
          <w:sz w:val="15"/>
          <w:szCs w:val="15"/>
        </w:rPr>
        <w:t xml:space="preserve"> je registrovaná ochranná známka společnosti Apple Inc. ve Spojených státech a na dalších územích.</w:t>
      </w:r>
    </w:p>
    <w:p w14:paraId="26A8702A" w14:textId="77777777" w:rsidR="005C6EEC" w:rsidRPr="00FB21A5" w:rsidRDefault="005C6EEC" w:rsidP="005C6EEC">
      <w:pPr>
        <w:pStyle w:val="Odstavecseseznamem"/>
        <w:spacing w:line="180" w:lineRule="exact"/>
        <w:ind w:left="825"/>
        <w:jc w:val="right"/>
        <w:rPr>
          <w:rFonts w:ascii="Cambria" w:hAnsi="Cambria" w:cs="Arial"/>
          <w:bCs/>
          <w:sz w:val="15"/>
          <w:szCs w:val="15"/>
        </w:rPr>
      </w:pPr>
      <w:r w:rsidRPr="00FB21A5">
        <w:rPr>
          <w:rFonts w:ascii="Cambria" w:hAnsi="Cambria" w:cs="Arial"/>
          <w:bCs/>
          <w:sz w:val="15"/>
          <w:szCs w:val="15"/>
        </w:rPr>
        <w:t>* 4</w:t>
      </w:r>
      <w:r w:rsidRPr="00FB21A5">
        <w:rPr>
          <w:rFonts w:ascii="MS Gothic" w:eastAsia="MS Gothic" w:hAnsi="MS Gothic" w:cs="MS Gothic" w:hint="eastAsia"/>
          <w:bCs/>
          <w:sz w:val="15"/>
          <w:szCs w:val="15"/>
        </w:rPr>
        <w:t>：</w:t>
      </w:r>
      <w:r w:rsidRPr="00FB21A5">
        <w:rPr>
          <w:rFonts w:ascii="Cambria" w:hAnsi="Cambria" w:cs="Arial"/>
          <w:bCs/>
          <w:sz w:val="15"/>
          <w:szCs w:val="15"/>
        </w:rPr>
        <w:t xml:space="preserve"> Android </w:t>
      </w:r>
      <w:proofErr w:type="spellStart"/>
      <w:r w:rsidRPr="00FB21A5">
        <w:rPr>
          <w:rFonts w:ascii="Cambria" w:hAnsi="Cambria" w:cs="Arial"/>
          <w:bCs/>
          <w:sz w:val="15"/>
          <w:szCs w:val="15"/>
        </w:rPr>
        <w:t>Auto</w:t>
      </w:r>
      <w:r w:rsidRPr="00FB21A5">
        <w:rPr>
          <w:rFonts w:ascii="Cambria" w:hAnsi="Cambria" w:cs="Arial"/>
          <w:bCs/>
          <w:sz w:val="15"/>
          <w:szCs w:val="15"/>
          <w:vertAlign w:val="superscript"/>
        </w:rPr>
        <w:t>TM</w:t>
      </w:r>
      <w:proofErr w:type="spellEnd"/>
      <w:r w:rsidRPr="00FB21A5">
        <w:rPr>
          <w:rFonts w:ascii="Cambria" w:hAnsi="Cambria" w:cs="Arial"/>
          <w:bCs/>
          <w:sz w:val="15"/>
          <w:szCs w:val="15"/>
        </w:rPr>
        <w:t xml:space="preserve"> je registrovaná ochranná známka společnosti Google LLC. ve Spojených státech a na dalších územích.</w:t>
      </w:r>
    </w:p>
    <w:p w14:paraId="26E3B4BB" w14:textId="7AB79D30" w:rsidR="005C6EEC" w:rsidRDefault="005C6EEC" w:rsidP="005C6EEC">
      <w:pPr>
        <w:autoSpaceDE w:val="0"/>
        <w:autoSpaceDN w:val="0"/>
        <w:adjustRightInd w:val="0"/>
        <w:rPr>
          <w:rFonts w:cs="Arial"/>
          <w:b/>
          <w:bCs/>
        </w:rPr>
      </w:pPr>
    </w:p>
    <w:p w14:paraId="7116456D" w14:textId="77777777" w:rsidR="006E134A" w:rsidRDefault="006E134A" w:rsidP="005C6EEC">
      <w:pPr>
        <w:autoSpaceDE w:val="0"/>
        <w:autoSpaceDN w:val="0"/>
        <w:adjustRightInd w:val="0"/>
        <w:rPr>
          <w:rFonts w:cs="Arial"/>
          <w:b/>
          <w:bCs/>
        </w:rPr>
      </w:pPr>
    </w:p>
    <w:p w14:paraId="55EF957E" w14:textId="2FDA9AF0" w:rsidR="005C6EEC" w:rsidRDefault="005C6EEC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  <w:r w:rsidRPr="00DE4BE3">
        <w:rPr>
          <w:rFonts w:ascii="Cambria" w:hAnsi="Cambria"/>
          <w:b/>
          <w:bCs/>
          <w:color w:val="FFFFFF" w:themeColor="background1"/>
          <w:highlight w:val="darkBlue"/>
        </w:rPr>
        <w:t xml:space="preserve">Technické údaje </w:t>
      </w:r>
    </w:p>
    <w:p w14:paraId="7076B52A" w14:textId="77777777" w:rsidR="00DE4BE3" w:rsidRPr="00DE4BE3" w:rsidRDefault="00DE4BE3" w:rsidP="00DE4BE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</w:p>
    <w:p w14:paraId="6346E7B3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/>
        </w:rPr>
      </w:pPr>
      <w:r w:rsidRPr="00FB21A5">
        <w:rPr>
          <w:rFonts w:ascii="Cambria" w:hAnsi="Cambria" w:cs="Calibri"/>
          <w:b/>
        </w:rPr>
        <w:t xml:space="preserve">Subaru </w:t>
      </w:r>
      <w:proofErr w:type="spellStart"/>
      <w:r w:rsidRPr="00FB21A5">
        <w:rPr>
          <w:rFonts w:ascii="Cambria" w:hAnsi="Cambria" w:cs="Calibri"/>
          <w:b/>
        </w:rPr>
        <w:t>Outback</w:t>
      </w:r>
      <w:proofErr w:type="spellEnd"/>
      <w:r w:rsidRPr="00FB21A5">
        <w:rPr>
          <w:rFonts w:ascii="Cambria" w:hAnsi="Cambria" w:cs="Calibri"/>
          <w:b/>
        </w:rPr>
        <w:t xml:space="preserve"> 2.5i </w:t>
      </w:r>
      <w:proofErr w:type="spellStart"/>
      <w:r w:rsidRPr="00FB21A5">
        <w:rPr>
          <w:rFonts w:ascii="Cambria" w:hAnsi="Cambria" w:cs="Calibri"/>
          <w:b/>
        </w:rPr>
        <w:t>EyeSight</w:t>
      </w:r>
      <w:proofErr w:type="spellEnd"/>
    </w:p>
    <w:p w14:paraId="3233B191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</w:p>
    <w:p w14:paraId="042FE4F7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/>
        </w:rPr>
      </w:pPr>
      <w:r w:rsidRPr="00FB21A5">
        <w:rPr>
          <w:rFonts w:ascii="Cambria" w:hAnsi="Cambria" w:cs="Calibri"/>
          <w:b/>
        </w:rPr>
        <w:t>Motor a jízdní výkony</w:t>
      </w:r>
    </w:p>
    <w:p w14:paraId="3C6F90AD" w14:textId="618CF68F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Motor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="00FB21A5">
        <w:rPr>
          <w:rFonts w:ascii="Cambria" w:hAnsi="Cambria" w:cs="Calibri"/>
          <w:bCs/>
        </w:rPr>
        <w:t xml:space="preserve">          </w:t>
      </w:r>
      <w:r w:rsidRPr="00FB21A5">
        <w:rPr>
          <w:rFonts w:ascii="Cambria" w:hAnsi="Cambria" w:cs="Calibri"/>
          <w:bCs/>
        </w:rPr>
        <w:t>Horizontálně uložený, 4válcový, 4taktní benzinový motor typu Boxer</w:t>
      </w:r>
    </w:p>
    <w:p w14:paraId="1F0E187D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Zdvihový objem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  <w:t>2498 cm3</w:t>
      </w:r>
    </w:p>
    <w:p w14:paraId="7ACE2C81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Maximální výkon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  <w:t xml:space="preserve">124 kW (169 </w:t>
      </w:r>
      <w:proofErr w:type="gramStart"/>
      <w:r w:rsidRPr="00FB21A5">
        <w:rPr>
          <w:rFonts w:ascii="Cambria" w:hAnsi="Cambria" w:cs="Calibri"/>
          <w:bCs/>
        </w:rPr>
        <w:t>k)/</w:t>
      </w:r>
      <w:proofErr w:type="gramEnd"/>
      <w:r w:rsidRPr="00FB21A5">
        <w:rPr>
          <w:rFonts w:ascii="Cambria" w:hAnsi="Cambria" w:cs="Calibri"/>
          <w:bCs/>
        </w:rPr>
        <w:t>5000 – 5800 1/min</w:t>
      </w:r>
    </w:p>
    <w:p w14:paraId="528E3A70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Maximální točivý moment</w:t>
      </w:r>
      <w:r w:rsidRPr="00FB21A5">
        <w:rPr>
          <w:rFonts w:ascii="Cambria" w:hAnsi="Cambria" w:cs="Calibri"/>
          <w:bCs/>
        </w:rPr>
        <w:tab/>
        <w:t xml:space="preserve">252 </w:t>
      </w:r>
      <w:proofErr w:type="spellStart"/>
      <w:r w:rsidRPr="00FB21A5">
        <w:rPr>
          <w:rFonts w:ascii="Cambria" w:hAnsi="Cambria" w:cs="Calibri"/>
          <w:bCs/>
        </w:rPr>
        <w:t>Nm</w:t>
      </w:r>
      <w:proofErr w:type="spellEnd"/>
      <w:r w:rsidRPr="00FB21A5">
        <w:rPr>
          <w:rFonts w:ascii="Cambria" w:hAnsi="Cambria" w:cs="Calibri"/>
          <w:bCs/>
        </w:rPr>
        <w:t>/3800 1/min</w:t>
      </w:r>
    </w:p>
    <w:p w14:paraId="3564B1FB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Maximální rychlost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  <w:t>193 km/h</w:t>
      </w:r>
    </w:p>
    <w:p w14:paraId="730CB51C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Zrychlení (0-100 km/h)</w:t>
      </w:r>
      <w:r w:rsidRPr="00FB21A5">
        <w:rPr>
          <w:rFonts w:ascii="Cambria" w:hAnsi="Cambria" w:cs="Calibri"/>
          <w:bCs/>
        </w:rPr>
        <w:tab/>
        <w:t>10,2 s</w:t>
      </w:r>
    </w:p>
    <w:p w14:paraId="498CE596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Spotřeba paliva, kombinace</w:t>
      </w:r>
      <w:r w:rsidRPr="00FB21A5">
        <w:rPr>
          <w:rFonts w:ascii="Cambria" w:hAnsi="Cambria" w:cs="Calibri"/>
          <w:bCs/>
        </w:rPr>
        <w:tab/>
        <w:t>7,4 l/100 km (NEDC)/8,6 l/100 km (WLTP)</w:t>
      </w:r>
    </w:p>
    <w:p w14:paraId="3D50936B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Emise CO2, kombinace</w:t>
      </w:r>
      <w:r w:rsidRPr="00FB21A5">
        <w:rPr>
          <w:rFonts w:ascii="Cambria" w:hAnsi="Cambria" w:cs="Calibri"/>
          <w:bCs/>
        </w:rPr>
        <w:tab/>
        <w:t>169 g/km (NEDC)/193 g/km (WLTP)</w:t>
      </w:r>
    </w:p>
    <w:p w14:paraId="5734473D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</w:p>
    <w:p w14:paraId="0B9DC10F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/>
        </w:rPr>
      </w:pPr>
      <w:r w:rsidRPr="00FB21A5">
        <w:rPr>
          <w:rFonts w:ascii="Cambria" w:hAnsi="Cambria" w:cs="Calibri"/>
          <w:b/>
        </w:rPr>
        <w:t>Převodové ústrojí</w:t>
      </w:r>
    </w:p>
    <w:p w14:paraId="3E042461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 xml:space="preserve">Bezstupňová převodovka </w:t>
      </w:r>
      <w:proofErr w:type="spellStart"/>
      <w:r w:rsidRPr="00FB21A5">
        <w:rPr>
          <w:rFonts w:ascii="Cambria" w:hAnsi="Cambria" w:cs="Calibri"/>
          <w:bCs/>
        </w:rPr>
        <w:t>Lineartronic</w:t>
      </w:r>
      <w:proofErr w:type="spellEnd"/>
      <w:r w:rsidRPr="00FB21A5">
        <w:rPr>
          <w:rFonts w:ascii="Cambria" w:hAnsi="Cambria" w:cs="Calibri"/>
          <w:bCs/>
        </w:rPr>
        <w:tab/>
        <w:t>4,066–0,503</w:t>
      </w:r>
    </w:p>
    <w:p w14:paraId="3FF48577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 xml:space="preserve">Systém aktivního rozdělení točivého momentu </w:t>
      </w:r>
      <w:proofErr w:type="spellStart"/>
      <w:r w:rsidRPr="00FB21A5">
        <w:rPr>
          <w:rFonts w:ascii="Cambria" w:hAnsi="Cambria" w:cs="Calibri"/>
          <w:bCs/>
        </w:rPr>
        <w:t>Symmetrical</w:t>
      </w:r>
      <w:proofErr w:type="spellEnd"/>
      <w:r w:rsidRPr="00FB21A5">
        <w:rPr>
          <w:rFonts w:ascii="Cambria" w:hAnsi="Cambria" w:cs="Calibri"/>
          <w:bCs/>
        </w:rPr>
        <w:t xml:space="preserve"> AWD</w:t>
      </w:r>
    </w:p>
    <w:p w14:paraId="22B0F31C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</w:p>
    <w:p w14:paraId="796B3A95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/>
        </w:rPr>
      </w:pPr>
      <w:r w:rsidRPr="00FB21A5">
        <w:rPr>
          <w:rFonts w:ascii="Cambria" w:hAnsi="Cambria" w:cs="Calibri"/>
          <w:b/>
        </w:rPr>
        <w:t>Rozměry a hmotnosti</w:t>
      </w:r>
    </w:p>
    <w:p w14:paraId="21B355ED" w14:textId="77DBB226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Celková délka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>4870 mm</w:t>
      </w:r>
    </w:p>
    <w:p w14:paraId="77F418DF" w14:textId="424E52B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Celková šířka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>1875 mm</w:t>
      </w:r>
    </w:p>
    <w:p w14:paraId="6A6B108E" w14:textId="51C81A82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Celková výška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>1675 mm</w:t>
      </w:r>
    </w:p>
    <w:p w14:paraId="28670702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 xml:space="preserve">Rozvor 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  <w:t>2745 mm</w:t>
      </w:r>
    </w:p>
    <w:p w14:paraId="13848F07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Rozchod vpředu/vzadu</w:t>
      </w:r>
      <w:r w:rsidRPr="00FB21A5">
        <w:rPr>
          <w:rFonts w:ascii="Cambria" w:hAnsi="Cambria" w:cs="Calibri"/>
          <w:bCs/>
        </w:rPr>
        <w:tab/>
        <w:t>1570/1600 l</w:t>
      </w:r>
    </w:p>
    <w:p w14:paraId="5F6FB4F7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Minimální světlá výška</w:t>
      </w:r>
      <w:r w:rsidRPr="00FB21A5">
        <w:rPr>
          <w:rFonts w:ascii="Cambria" w:hAnsi="Cambria" w:cs="Calibri"/>
          <w:bCs/>
        </w:rPr>
        <w:tab/>
        <w:t>213 mm</w:t>
      </w:r>
    </w:p>
    <w:p w14:paraId="5B7E5520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Objem palivové nádrže</w:t>
      </w:r>
      <w:r w:rsidRPr="00FB21A5">
        <w:rPr>
          <w:rFonts w:ascii="Cambria" w:hAnsi="Cambria" w:cs="Calibri"/>
          <w:bCs/>
        </w:rPr>
        <w:tab/>
        <w:t>63 l</w:t>
      </w:r>
    </w:p>
    <w:p w14:paraId="18948DF6" w14:textId="04ADD9E0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lastRenderedPageBreak/>
        <w:t xml:space="preserve">Objem </w:t>
      </w:r>
      <w:proofErr w:type="spellStart"/>
      <w:r w:rsidRPr="00FB21A5">
        <w:rPr>
          <w:rFonts w:ascii="Cambria" w:hAnsi="Cambria" w:cs="Calibri"/>
          <w:bCs/>
        </w:rPr>
        <w:t>zav</w:t>
      </w:r>
      <w:proofErr w:type="spellEnd"/>
      <w:r w:rsidRPr="00FB21A5">
        <w:rPr>
          <w:rFonts w:ascii="Cambria" w:hAnsi="Cambria" w:cs="Calibri"/>
          <w:bCs/>
        </w:rPr>
        <w:t>. prostoru</w:t>
      </w:r>
      <w:r w:rsidRPr="00FB21A5">
        <w:rPr>
          <w:rFonts w:ascii="Cambria" w:hAnsi="Cambria" w:cs="Calibri"/>
          <w:bCs/>
        </w:rPr>
        <w:tab/>
      </w:r>
      <w:r w:rsid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>561/1129/1822 l (základní/sklopená zadní opěradla, spodní hrana oken/max. objem)</w:t>
      </w:r>
    </w:p>
    <w:p w14:paraId="1616C7F9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Pohotovostní hmotnost</w:t>
      </w:r>
      <w:r w:rsidRPr="00FB21A5">
        <w:rPr>
          <w:rFonts w:ascii="Cambria" w:hAnsi="Cambria" w:cs="Calibri"/>
          <w:bCs/>
        </w:rPr>
        <w:tab/>
        <w:t>1642 kg</w:t>
      </w:r>
    </w:p>
    <w:p w14:paraId="03025861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Maximální hmotnost přívěsu</w:t>
      </w:r>
      <w:r w:rsidRPr="00FB21A5">
        <w:rPr>
          <w:rFonts w:ascii="Cambria" w:hAnsi="Cambria" w:cs="Calibri"/>
          <w:bCs/>
        </w:rPr>
        <w:tab/>
        <w:t>2000 kg</w:t>
      </w:r>
    </w:p>
    <w:p w14:paraId="0C052834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</w:p>
    <w:p w14:paraId="3CE417C1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/>
        </w:rPr>
      </w:pPr>
      <w:r w:rsidRPr="00FB21A5">
        <w:rPr>
          <w:rFonts w:ascii="Cambria" w:hAnsi="Cambria" w:cs="Calibri"/>
          <w:b/>
        </w:rPr>
        <w:t>Podvozek</w:t>
      </w:r>
    </w:p>
    <w:p w14:paraId="15700ED0" w14:textId="1C8C2864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Řízení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>Hřebenové s elektrickým posilovačem</w:t>
      </w:r>
    </w:p>
    <w:p w14:paraId="06F5059A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 xml:space="preserve">Přední náprava 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  <w:t xml:space="preserve">Vzpěry </w:t>
      </w:r>
      <w:proofErr w:type="spellStart"/>
      <w:r w:rsidRPr="00FB21A5">
        <w:rPr>
          <w:rFonts w:ascii="Cambria" w:hAnsi="Cambria" w:cs="Calibri"/>
          <w:bCs/>
        </w:rPr>
        <w:t>McPherson</w:t>
      </w:r>
      <w:proofErr w:type="spellEnd"/>
      <w:r w:rsidRPr="00FB21A5">
        <w:rPr>
          <w:rFonts w:ascii="Cambria" w:hAnsi="Cambria" w:cs="Calibri"/>
          <w:bCs/>
        </w:rPr>
        <w:t>, vinuté pružiny</w:t>
      </w:r>
    </w:p>
    <w:p w14:paraId="00E495BA" w14:textId="47F638C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Zadní náprava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="00FB21A5">
        <w:rPr>
          <w:rFonts w:ascii="Cambria" w:hAnsi="Cambria" w:cs="Calibri"/>
          <w:bCs/>
        </w:rPr>
        <w:tab/>
      </w:r>
      <w:proofErr w:type="spellStart"/>
      <w:r w:rsidRPr="00FB21A5">
        <w:rPr>
          <w:rFonts w:ascii="Cambria" w:hAnsi="Cambria" w:cs="Calibri"/>
          <w:bCs/>
        </w:rPr>
        <w:t>Víceprvkové</w:t>
      </w:r>
      <w:proofErr w:type="spellEnd"/>
      <w:r w:rsidRPr="00FB21A5">
        <w:rPr>
          <w:rFonts w:ascii="Cambria" w:hAnsi="Cambria" w:cs="Calibri"/>
          <w:bCs/>
        </w:rPr>
        <w:t xml:space="preserve"> zavěšení</w:t>
      </w:r>
    </w:p>
    <w:p w14:paraId="5C50BD8F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Poloměr otáčení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  <w:t>5,5 m</w:t>
      </w:r>
    </w:p>
    <w:p w14:paraId="2085119C" w14:textId="4BED09D3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Cs/>
        </w:rPr>
      </w:pPr>
      <w:r w:rsidRPr="00FB21A5">
        <w:rPr>
          <w:rFonts w:ascii="Cambria" w:hAnsi="Cambria" w:cs="Calibri"/>
          <w:bCs/>
        </w:rPr>
        <w:t>Brzdy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</w:r>
      <w:r w:rsid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>Kotoučové s vnitřním chlazením vpředu i vzadu</w:t>
      </w:r>
    </w:p>
    <w:p w14:paraId="2C0159E0" w14:textId="77777777" w:rsidR="005C6EEC" w:rsidRPr="00FB21A5" w:rsidRDefault="005C6EEC" w:rsidP="005C6EEC">
      <w:pPr>
        <w:autoSpaceDE w:val="0"/>
        <w:autoSpaceDN w:val="0"/>
        <w:adjustRightInd w:val="0"/>
        <w:rPr>
          <w:rFonts w:ascii="Cambria" w:hAnsi="Cambria" w:cs="Calibri"/>
          <w:b/>
          <w:bCs/>
        </w:rPr>
      </w:pPr>
      <w:r w:rsidRPr="00FB21A5">
        <w:rPr>
          <w:rFonts w:ascii="Cambria" w:hAnsi="Cambria" w:cs="Calibri"/>
          <w:bCs/>
        </w:rPr>
        <w:t>Kola/Pneumatiky</w:t>
      </w:r>
      <w:r w:rsidRPr="00FB21A5">
        <w:rPr>
          <w:rFonts w:ascii="Cambria" w:hAnsi="Cambria" w:cs="Calibri"/>
          <w:bCs/>
        </w:rPr>
        <w:tab/>
      </w:r>
      <w:r w:rsidRPr="00FB21A5">
        <w:rPr>
          <w:rFonts w:ascii="Cambria" w:hAnsi="Cambria" w:cs="Calibri"/>
          <w:bCs/>
        </w:rPr>
        <w:tab/>
        <w:t xml:space="preserve">225/60 R18, </w:t>
      </w:r>
      <w:proofErr w:type="gramStart"/>
      <w:r w:rsidRPr="00FB21A5">
        <w:rPr>
          <w:rFonts w:ascii="Cambria" w:hAnsi="Cambria" w:cs="Calibri"/>
          <w:bCs/>
        </w:rPr>
        <w:t>7J</w:t>
      </w:r>
      <w:proofErr w:type="gramEnd"/>
      <w:r w:rsidRPr="00FB21A5">
        <w:rPr>
          <w:rFonts w:ascii="Cambria" w:hAnsi="Cambria" w:cs="Calibri"/>
          <w:bCs/>
        </w:rPr>
        <w:t xml:space="preserve"> x 18</w:t>
      </w:r>
    </w:p>
    <w:p w14:paraId="025569F1" w14:textId="7129FB2C" w:rsidR="003D3443" w:rsidRDefault="003D3443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</w:p>
    <w:p w14:paraId="7295C23D" w14:textId="764996B7" w:rsidR="00FB21A5" w:rsidRDefault="00FB21A5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</w:p>
    <w:p w14:paraId="0027F4BA" w14:textId="4CB347B2" w:rsidR="00FB21A5" w:rsidRDefault="00FB21A5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</w:p>
    <w:p w14:paraId="00281993" w14:textId="77777777" w:rsidR="006E134A" w:rsidRPr="00F57E17" w:rsidRDefault="006E134A" w:rsidP="006E13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21MY Subaru </w:t>
      </w:r>
      <w:proofErr w:type="spellStart"/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Outback</w:t>
      </w:r>
      <w:proofErr w:type="spellEnd"/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v České republice</w:t>
      </w:r>
    </w:p>
    <w:p w14:paraId="1D69DAF8" w14:textId="77777777" w:rsidR="006E134A" w:rsidRPr="00AA3287" w:rsidRDefault="006E134A" w:rsidP="006E13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01022947" w14:textId="36961EA4" w:rsidR="006E134A" w:rsidRDefault="006E134A" w:rsidP="006E1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21MY </w:t>
      </w:r>
      <w:r w:rsidRPr="00AA3287">
        <w:rPr>
          <w:rFonts w:ascii="Cambria" w:hAnsi="Cambria" w:cs="Cambria"/>
          <w:color w:val="000000"/>
        </w:rPr>
        <w:t xml:space="preserve">Subaru </w:t>
      </w:r>
      <w:proofErr w:type="spellStart"/>
      <w:r>
        <w:rPr>
          <w:rFonts w:ascii="Cambria" w:hAnsi="Cambria" w:cs="Cambria"/>
          <w:color w:val="000000"/>
        </w:rPr>
        <w:t>Outback</w:t>
      </w:r>
      <w:proofErr w:type="spellEnd"/>
      <w:r>
        <w:rPr>
          <w:rFonts w:ascii="Cambria" w:hAnsi="Cambria" w:cs="Cambria"/>
          <w:color w:val="000000"/>
        </w:rPr>
        <w:t xml:space="preserve"> je v prodeji </w:t>
      </w:r>
      <w:r w:rsidRPr="00AA3287">
        <w:rPr>
          <w:rFonts w:ascii="Cambria" w:hAnsi="Cambria" w:cs="Cambria"/>
          <w:color w:val="000000"/>
        </w:rPr>
        <w:t xml:space="preserve">v České republice </w:t>
      </w:r>
      <w:r>
        <w:rPr>
          <w:rFonts w:ascii="Cambria" w:hAnsi="Cambria" w:cs="Cambria"/>
          <w:color w:val="000000"/>
        </w:rPr>
        <w:t>od května 2021. V</w:t>
      </w:r>
      <w:r w:rsidRPr="00AA3287">
        <w:rPr>
          <w:rFonts w:ascii="Cambria" w:hAnsi="Cambria" w:cs="Cambria"/>
          <w:color w:val="000000"/>
        </w:rPr>
        <w:t xml:space="preserve"> konfiguraci </w:t>
      </w:r>
      <w:r>
        <w:rPr>
          <w:rFonts w:ascii="Cambria" w:hAnsi="Cambria" w:cs="Cambria"/>
          <w:color w:val="000000"/>
        </w:rPr>
        <w:t xml:space="preserve">motorizace </w:t>
      </w:r>
      <w:r w:rsidRPr="00AA3287"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>5i</w:t>
      </w:r>
      <w:r w:rsidRPr="00AA3287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s</w:t>
      </w:r>
      <w:r w:rsidRPr="00AA3287">
        <w:rPr>
          <w:rFonts w:ascii="Cambria" w:hAnsi="Cambria" w:cs="Cambria"/>
          <w:color w:val="000000"/>
        </w:rPr>
        <w:t xml:space="preserve"> automatickou převodovkou</w:t>
      </w:r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Lineartronic</w:t>
      </w:r>
      <w:proofErr w:type="spellEnd"/>
      <w:r>
        <w:rPr>
          <w:rFonts w:ascii="Cambria" w:hAnsi="Cambria" w:cs="Cambria"/>
          <w:color w:val="000000"/>
        </w:rPr>
        <w:t xml:space="preserve"> budou čtyři úrovně výbavy </w:t>
      </w:r>
      <w:proofErr w:type="spellStart"/>
      <w:r>
        <w:rPr>
          <w:rFonts w:ascii="Cambria" w:hAnsi="Cambria" w:cs="Cambria"/>
          <w:color w:val="000000"/>
        </w:rPr>
        <w:t>Active</w:t>
      </w:r>
      <w:proofErr w:type="spellEnd"/>
      <w:r>
        <w:rPr>
          <w:rFonts w:ascii="Cambria" w:hAnsi="Cambria" w:cs="Cambria"/>
          <w:color w:val="000000"/>
        </w:rPr>
        <w:t xml:space="preserve">, </w:t>
      </w:r>
      <w:proofErr w:type="spellStart"/>
      <w:r>
        <w:rPr>
          <w:rFonts w:ascii="Cambria" w:hAnsi="Cambria" w:cs="Cambria"/>
          <w:color w:val="000000"/>
        </w:rPr>
        <w:t>Comfort</w:t>
      </w:r>
      <w:proofErr w:type="spellEnd"/>
      <w:r>
        <w:rPr>
          <w:rFonts w:ascii="Cambria" w:hAnsi="Cambria" w:cs="Cambria"/>
          <w:color w:val="000000"/>
        </w:rPr>
        <w:t xml:space="preserve">, </w:t>
      </w:r>
      <w:proofErr w:type="spellStart"/>
      <w:r>
        <w:rPr>
          <w:rFonts w:ascii="Cambria" w:hAnsi="Cambria" w:cs="Cambria"/>
          <w:color w:val="000000"/>
        </w:rPr>
        <w:t>Field</w:t>
      </w:r>
      <w:proofErr w:type="spellEnd"/>
      <w:r>
        <w:rPr>
          <w:rFonts w:ascii="Cambria" w:hAnsi="Cambria" w:cs="Cambria"/>
          <w:color w:val="000000"/>
        </w:rPr>
        <w:t xml:space="preserve"> a </w:t>
      </w:r>
      <w:proofErr w:type="spellStart"/>
      <w:r>
        <w:rPr>
          <w:rFonts w:ascii="Cambria" w:hAnsi="Cambria" w:cs="Cambria"/>
          <w:color w:val="000000"/>
        </w:rPr>
        <w:t>Touring</w:t>
      </w:r>
      <w:proofErr w:type="spellEnd"/>
      <w:r>
        <w:rPr>
          <w:rFonts w:ascii="Cambria" w:hAnsi="Cambria" w:cs="Cambria"/>
          <w:color w:val="000000"/>
        </w:rPr>
        <w:t>. Výbavy se lépe přizpůsobují požadavkům zákazník</w:t>
      </w:r>
      <w:r w:rsidR="00350C8D">
        <w:rPr>
          <w:rFonts w:ascii="Cambria" w:hAnsi="Cambria" w:cs="Cambria"/>
          <w:color w:val="000000"/>
        </w:rPr>
        <w:t>ů</w:t>
      </w:r>
      <w:r>
        <w:rPr>
          <w:rFonts w:ascii="Cambria" w:hAnsi="Cambria" w:cs="Cambria"/>
          <w:color w:val="000000"/>
        </w:rPr>
        <w:t xml:space="preserve"> s různými životními styly. </w:t>
      </w:r>
      <w:proofErr w:type="spellStart"/>
      <w:r>
        <w:rPr>
          <w:rFonts w:ascii="Cambria" w:hAnsi="Cambria" w:cs="Cambria"/>
          <w:color w:val="000000"/>
        </w:rPr>
        <w:t>Field</w:t>
      </w:r>
      <w:proofErr w:type="spellEnd"/>
      <w:r>
        <w:rPr>
          <w:rFonts w:ascii="Cambria" w:hAnsi="Cambria" w:cs="Cambria"/>
          <w:color w:val="000000"/>
        </w:rPr>
        <w:t xml:space="preserve"> bude spíše pro ty, kteří si užívají outdoorových aktivit, zatímco </w:t>
      </w:r>
      <w:proofErr w:type="spellStart"/>
      <w:r>
        <w:rPr>
          <w:rFonts w:ascii="Cambria" w:hAnsi="Cambria" w:cs="Cambria"/>
          <w:color w:val="000000"/>
        </w:rPr>
        <w:t>Touring</w:t>
      </w:r>
      <w:proofErr w:type="spellEnd"/>
      <w:r>
        <w:rPr>
          <w:rFonts w:ascii="Cambria" w:hAnsi="Cambria" w:cs="Cambria"/>
          <w:color w:val="000000"/>
        </w:rPr>
        <w:t xml:space="preserve"> bude partnerem </w:t>
      </w:r>
      <w:r w:rsidR="00350C8D">
        <w:rPr>
          <w:rFonts w:ascii="Cambria" w:hAnsi="Cambria" w:cs="Cambria"/>
          <w:color w:val="000000"/>
        </w:rPr>
        <w:t>těm,</w:t>
      </w:r>
      <w:r>
        <w:rPr>
          <w:rFonts w:ascii="Cambria" w:hAnsi="Cambria" w:cs="Cambria"/>
          <w:color w:val="000000"/>
        </w:rPr>
        <w:t xml:space="preserve"> co hledají ještě větší komfort a kvalitu. </w:t>
      </w:r>
      <w:r w:rsidRPr="00AA3287">
        <w:rPr>
          <w:rFonts w:ascii="Cambria" w:hAnsi="Cambria" w:cs="Cambria"/>
          <w:color w:val="000000"/>
        </w:rPr>
        <w:t xml:space="preserve">Již v základní </w:t>
      </w:r>
      <w:r w:rsidR="00350C8D">
        <w:rPr>
          <w:rFonts w:ascii="Cambria" w:hAnsi="Cambria" w:cs="Cambria"/>
          <w:color w:val="000000"/>
        </w:rPr>
        <w:t>specifikaci</w:t>
      </w:r>
      <w:r w:rsidRPr="00AA3287"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Active</w:t>
      </w:r>
      <w:proofErr w:type="spellEnd"/>
      <w:r>
        <w:rPr>
          <w:rFonts w:ascii="Cambria" w:hAnsi="Cambria" w:cs="Cambria"/>
          <w:color w:val="000000"/>
        </w:rPr>
        <w:t xml:space="preserve"> je k dispozici </w:t>
      </w:r>
      <w:r w:rsidRPr="00AA3287">
        <w:rPr>
          <w:rFonts w:ascii="Cambria" w:hAnsi="Cambria" w:cs="Cambria"/>
          <w:color w:val="000000"/>
        </w:rPr>
        <w:t xml:space="preserve">kompletní </w:t>
      </w:r>
      <w:r>
        <w:rPr>
          <w:rFonts w:ascii="Cambria" w:hAnsi="Cambria" w:cs="Cambria"/>
          <w:color w:val="000000"/>
        </w:rPr>
        <w:t xml:space="preserve">bezpečnostní </w:t>
      </w:r>
      <w:r w:rsidRPr="00AA3287">
        <w:rPr>
          <w:rFonts w:ascii="Cambria" w:hAnsi="Cambria" w:cs="Cambria"/>
          <w:color w:val="000000"/>
        </w:rPr>
        <w:t>výbav</w:t>
      </w:r>
      <w:r>
        <w:rPr>
          <w:rFonts w:ascii="Cambria" w:hAnsi="Cambria" w:cs="Cambria"/>
          <w:color w:val="000000"/>
        </w:rPr>
        <w:t xml:space="preserve">a </w:t>
      </w:r>
      <w:proofErr w:type="gramStart"/>
      <w:r>
        <w:rPr>
          <w:rFonts w:ascii="Cambria" w:hAnsi="Cambria" w:cs="Cambria"/>
          <w:color w:val="000000"/>
        </w:rPr>
        <w:t>s</w:t>
      </w:r>
      <w:proofErr w:type="gramEnd"/>
      <w:r>
        <w:rPr>
          <w:rFonts w:ascii="Cambria" w:hAnsi="Cambria" w:cs="Cambria"/>
          <w:color w:val="000000"/>
        </w:rPr>
        <w:t xml:space="preserve"> novu verzí systému </w:t>
      </w:r>
      <w:proofErr w:type="spellStart"/>
      <w:r>
        <w:rPr>
          <w:rFonts w:ascii="Cambria" w:hAnsi="Cambria" w:cs="Cambria"/>
          <w:color w:val="000000"/>
        </w:rPr>
        <w:t>EyeSight</w:t>
      </w:r>
      <w:proofErr w:type="spellEnd"/>
      <w:r>
        <w:rPr>
          <w:rFonts w:ascii="Cambria" w:hAnsi="Cambria" w:cs="Cambria"/>
          <w:color w:val="000000"/>
        </w:rPr>
        <w:t xml:space="preserve"> v.4!</w:t>
      </w:r>
      <w:r w:rsidRPr="00AA3287">
        <w:rPr>
          <w:rFonts w:ascii="Cambria" w:hAnsi="Cambria" w:cs="Cambria"/>
          <w:color w:val="000000"/>
        </w:rPr>
        <w:t xml:space="preserve"> </w:t>
      </w:r>
    </w:p>
    <w:p w14:paraId="4AF627BD" w14:textId="77777777" w:rsidR="006E134A" w:rsidRDefault="006E134A" w:rsidP="006E134A">
      <w:pPr>
        <w:rPr>
          <w:rFonts w:cs="Arial"/>
          <w:b/>
          <w:bCs/>
        </w:rPr>
      </w:pPr>
    </w:p>
    <w:p w14:paraId="605F582C" w14:textId="77777777" w:rsidR="006E134A" w:rsidRPr="00D80CC2" w:rsidRDefault="006E134A" w:rsidP="006E13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  <w:r w:rsidRPr="00D80CC2">
        <w:rPr>
          <w:rFonts w:ascii="Cambria" w:hAnsi="Cambria" w:cs="Cambria"/>
          <w:color w:val="000000"/>
          <w:sz w:val="24"/>
          <w:szCs w:val="24"/>
          <w:u w:val="single"/>
        </w:rPr>
        <w:t>Katalogové ceny MY21</w:t>
      </w:r>
    </w:p>
    <w:p w14:paraId="44C68579" w14:textId="77777777" w:rsidR="006E134A" w:rsidRPr="006E134A" w:rsidRDefault="006E134A" w:rsidP="006E134A">
      <w:pPr>
        <w:autoSpaceDE w:val="0"/>
        <w:autoSpaceDN w:val="0"/>
        <w:adjustRightInd w:val="0"/>
        <w:ind w:firstLine="708"/>
        <w:jc w:val="both"/>
        <w:rPr>
          <w:rFonts w:ascii="inherit" w:hAnsi="inherit"/>
        </w:rPr>
      </w:pPr>
      <w:r w:rsidRPr="001B458C">
        <w:rPr>
          <w:highlight w:val="yellow"/>
        </w:rPr>
        <w:br/>
      </w:r>
      <w:r w:rsidRPr="006E134A">
        <w:rPr>
          <w:rFonts w:ascii="inherit" w:hAnsi="inherit"/>
        </w:rPr>
        <w:t xml:space="preserve">   </w:t>
      </w:r>
      <w:r w:rsidRPr="006E134A">
        <w:rPr>
          <w:rFonts w:ascii="inherit" w:hAnsi="inherit"/>
        </w:rPr>
        <w:tab/>
        <w:t xml:space="preserve">Katalogové ceny </w:t>
      </w:r>
      <w:r>
        <w:rPr>
          <w:rFonts w:ascii="inherit" w:hAnsi="inherit"/>
        </w:rPr>
        <w:t xml:space="preserve">zcela nové generace modelu </w:t>
      </w:r>
      <w:r w:rsidRPr="006E134A">
        <w:rPr>
          <w:rFonts w:ascii="inherit" w:hAnsi="inherit"/>
        </w:rPr>
        <w:t xml:space="preserve">odrážejí nově použitou technikou podvozkové platformy, novou verzi bezpečnostního systému </w:t>
      </w:r>
      <w:proofErr w:type="spellStart"/>
      <w:r w:rsidRPr="006E134A">
        <w:rPr>
          <w:rFonts w:ascii="inherit" w:hAnsi="inherit"/>
        </w:rPr>
        <w:t>EyeSight</w:t>
      </w:r>
      <w:proofErr w:type="spellEnd"/>
      <w:r w:rsidRPr="006E134A">
        <w:rPr>
          <w:rFonts w:ascii="inherit" w:hAnsi="inherit"/>
        </w:rPr>
        <w:t xml:space="preserve"> v.4 </w:t>
      </w:r>
      <w:r>
        <w:rPr>
          <w:rFonts w:ascii="inherit" w:hAnsi="inherit"/>
        </w:rPr>
        <w:t>i</w:t>
      </w:r>
      <w:r w:rsidRPr="006E134A">
        <w:rPr>
          <w:rFonts w:ascii="inherit" w:hAnsi="inherit"/>
        </w:rPr>
        <w:t xml:space="preserve"> vysoký stupeň výbavových prvků, které </w:t>
      </w:r>
      <w:proofErr w:type="spellStart"/>
      <w:r w:rsidRPr="006E134A">
        <w:rPr>
          <w:rFonts w:ascii="inherit" w:hAnsi="inherit"/>
        </w:rPr>
        <w:t>Outbacka</w:t>
      </w:r>
      <w:proofErr w:type="spellEnd"/>
      <w:r w:rsidRPr="006E134A">
        <w:rPr>
          <w:rFonts w:ascii="inherit" w:hAnsi="inherit"/>
        </w:rPr>
        <w:t xml:space="preserve"> posunují mezi prémiové modely.</w:t>
      </w:r>
    </w:p>
    <w:p w14:paraId="0EFB459B" w14:textId="77777777" w:rsidR="006E134A" w:rsidRPr="006E134A" w:rsidRDefault="006E134A" w:rsidP="006E13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inherit" w:hAnsi="inherit"/>
        </w:rPr>
      </w:pPr>
      <w:r w:rsidRPr="006E134A">
        <w:rPr>
          <w:rFonts w:ascii="inherit" w:hAnsi="inherit"/>
        </w:rPr>
        <w:t xml:space="preserve">doporučené ceny: </w:t>
      </w:r>
      <w:r w:rsidRPr="006E134A">
        <w:rPr>
          <w:rFonts w:ascii="inherit" w:hAnsi="inherit"/>
        </w:rPr>
        <w:tab/>
        <w:t xml:space="preserve">2.5i-L ES </w:t>
      </w:r>
      <w:proofErr w:type="spellStart"/>
      <w:r w:rsidRPr="006E134A">
        <w:rPr>
          <w:rFonts w:ascii="inherit" w:hAnsi="inherit"/>
        </w:rPr>
        <w:t>Active</w:t>
      </w:r>
      <w:proofErr w:type="spellEnd"/>
      <w:r w:rsidRPr="006E134A">
        <w:rPr>
          <w:rFonts w:ascii="inherit" w:hAnsi="inherit"/>
        </w:rPr>
        <w:t xml:space="preserve">, </w:t>
      </w:r>
      <w:proofErr w:type="spellStart"/>
      <w:r w:rsidRPr="006E134A">
        <w:rPr>
          <w:rFonts w:ascii="inherit" w:hAnsi="inherit"/>
        </w:rPr>
        <w:t>Lineartronic</w:t>
      </w:r>
      <w:proofErr w:type="spellEnd"/>
      <w:r w:rsidRPr="006E134A">
        <w:rPr>
          <w:rFonts w:ascii="inherit" w:hAnsi="inherit"/>
        </w:rPr>
        <w:t xml:space="preserve"> – 1 085 000 Kč včetně DPH</w:t>
      </w:r>
      <w:r w:rsidRPr="006E134A">
        <w:rPr>
          <w:rFonts w:ascii="inherit" w:hAnsi="inherit"/>
        </w:rPr>
        <w:br/>
        <w:t xml:space="preserve">  </w:t>
      </w:r>
      <w:r w:rsidRPr="006E134A">
        <w:rPr>
          <w:rFonts w:ascii="inherit" w:hAnsi="inherit"/>
        </w:rPr>
        <w:tab/>
      </w:r>
      <w:r w:rsidRPr="006E134A">
        <w:rPr>
          <w:rFonts w:ascii="inherit" w:hAnsi="inherit"/>
        </w:rPr>
        <w:tab/>
      </w:r>
      <w:r w:rsidRPr="006E134A">
        <w:rPr>
          <w:rFonts w:ascii="inherit" w:hAnsi="inherit"/>
        </w:rPr>
        <w:tab/>
        <w:t xml:space="preserve">2.5i-L ES </w:t>
      </w:r>
      <w:proofErr w:type="spellStart"/>
      <w:r w:rsidRPr="006E134A">
        <w:rPr>
          <w:rFonts w:ascii="inherit" w:hAnsi="inherit"/>
        </w:rPr>
        <w:t>Comfort</w:t>
      </w:r>
      <w:proofErr w:type="spellEnd"/>
      <w:r w:rsidRPr="006E134A">
        <w:rPr>
          <w:rFonts w:ascii="inherit" w:hAnsi="inherit"/>
        </w:rPr>
        <w:t xml:space="preserve">, </w:t>
      </w:r>
      <w:proofErr w:type="spellStart"/>
      <w:r w:rsidRPr="006E134A">
        <w:rPr>
          <w:rFonts w:ascii="inherit" w:hAnsi="inherit"/>
        </w:rPr>
        <w:t>Lineartronic</w:t>
      </w:r>
      <w:proofErr w:type="spellEnd"/>
      <w:r w:rsidRPr="006E134A">
        <w:rPr>
          <w:rFonts w:ascii="inherit" w:hAnsi="inherit"/>
        </w:rPr>
        <w:t xml:space="preserve"> – 1 140 000 Kč včetně DPH</w:t>
      </w:r>
      <w:r w:rsidRPr="006E134A">
        <w:rPr>
          <w:rFonts w:ascii="inherit" w:hAnsi="inherit"/>
        </w:rPr>
        <w:br/>
        <w:t xml:space="preserve"> </w:t>
      </w:r>
      <w:r w:rsidRPr="006E134A">
        <w:rPr>
          <w:rFonts w:ascii="inherit" w:hAnsi="inherit"/>
        </w:rPr>
        <w:tab/>
      </w:r>
      <w:r w:rsidRPr="006E134A">
        <w:rPr>
          <w:rFonts w:ascii="inherit" w:hAnsi="inherit"/>
        </w:rPr>
        <w:tab/>
      </w:r>
      <w:r w:rsidRPr="006E134A">
        <w:rPr>
          <w:rFonts w:ascii="inherit" w:hAnsi="inherit"/>
        </w:rPr>
        <w:tab/>
        <w:t xml:space="preserve">2.5i-F ES </w:t>
      </w:r>
      <w:proofErr w:type="spellStart"/>
      <w:r w:rsidRPr="006E134A">
        <w:rPr>
          <w:rFonts w:ascii="inherit" w:hAnsi="inherit"/>
        </w:rPr>
        <w:t>Field</w:t>
      </w:r>
      <w:proofErr w:type="spellEnd"/>
      <w:r w:rsidRPr="006E134A">
        <w:rPr>
          <w:rFonts w:ascii="inherit" w:hAnsi="inherit"/>
        </w:rPr>
        <w:t xml:space="preserve">, </w:t>
      </w:r>
      <w:proofErr w:type="spellStart"/>
      <w:r w:rsidRPr="006E134A">
        <w:rPr>
          <w:rFonts w:ascii="inherit" w:hAnsi="inherit"/>
        </w:rPr>
        <w:t>Lineartronic</w:t>
      </w:r>
      <w:proofErr w:type="spellEnd"/>
      <w:r w:rsidRPr="006E134A">
        <w:rPr>
          <w:rFonts w:ascii="inherit" w:hAnsi="inherit"/>
        </w:rPr>
        <w:t xml:space="preserve"> – 1 170 000 Kč včetně DPH</w:t>
      </w:r>
      <w:r w:rsidRPr="006E134A">
        <w:rPr>
          <w:rFonts w:ascii="inherit" w:hAnsi="inherit"/>
        </w:rPr>
        <w:br/>
        <w:t xml:space="preserve">         </w:t>
      </w:r>
      <w:r w:rsidRPr="006E134A">
        <w:rPr>
          <w:rFonts w:ascii="inherit" w:hAnsi="inherit"/>
        </w:rPr>
        <w:tab/>
      </w:r>
      <w:r w:rsidRPr="006E134A">
        <w:rPr>
          <w:rFonts w:ascii="inherit" w:hAnsi="inherit"/>
        </w:rPr>
        <w:tab/>
        <w:t xml:space="preserve">2.5i-T ES </w:t>
      </w:r>
      <w:proofErr w:type="spellStart"/>
      <w:r w:rsidRPr="006E134A">
        <w:rPr>
          <w:rFonts w:ascii="inherit" w:hAnsi="inherit"/>
        </w:rPr>
        <w:t>Touring</w:t>
      </w:r>
      <w:proofErr w:type="spellEnd"/>
      <w:r w:rsidRPr="006E134A">
        <w:rPr>
          <w:rFonts w:ascii="inherit" w:hAnsi="inherit"/>
        </w:rPr>
        <w:t xml:space="preserve">, </w:t>
      </w:r>
      <w:proofErr w:type="spellStart"/>
      <w:r w:rsidRPr="006E134A">
        <w:rPr>
          <w:rFonts w:ascii="inherit" w:hAnsi="inherit"/>
        </w:rPr>
        <w:t>Lineartronic</w:t>
      </w:r>
      <w:proofErr w:type="spellEnd"/>
      <w:r w:rsidRPr="006E134A">
        <w:rPr>
          <w:rFonts w:ascii="inherit" w:hAnsi="inherit"/>
        </w:rPr>
        <w:t xml:space="preserve"> – 1 230 000 Kč včetně DPH</w:t>
      </w:r>
    </w:p>
    <w:p w14:paraId="58AA0C32" w14:textId="76AB93D5" w:rsidR="006E134A" w:rsidRPr="006E134A" w:rsidRDefault="006E134A" w:rsidP="006E13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inherit" w:hAnsi="inherit"/>
        </w:rPr>
      </w:pPr>
      <w:r w:rsidRPr="006E134A">
        <w:rPr>
          <w:rFonts w:ascii="inherit" w:hAnsi="inherit"/>
        </w:rPr>
        <w:t xml:space="preserve">příplatek </w:t>
      </w:r>
      <w:r w:rsidR="00205A8C">
        <w:rPr>
          <w:rFonts w:ascii="inherit" w:hAnsi="inherit"/>
        </w:rPr>
        <w:t>za</w:t>
      </w:r>
      <w:r w:rsidRPr="006E134A">
        <w:rPr>
          <w:rFonts w:ascii="inherit" w:hAnsi="inherit"/>
        </w:rPr>
        <w:t xml:space="preserve"> barv</w:t>
      </w:r>
      <w:r w:rsidR="00205A8C">
        <w:rPr>
          <w:rFonts w:ascii="inherit" w:hAnsi="inherit"/>
        </w:rPr>
        <w:t>u</w:t>
      </w:r>
      <w:r w:rsidRPr="006E134A">
        <w:rPr>
          <w:rFonts w:ascii="inherit" w:hAnsi="inherit"/>
        </w:rPr>
        <w:t xml:space="preserve"> karoserie: 12 000 Kč</w:t>
      </w:r>
    </w:p>
    <w:p w14:paraId="4711D415" w14:textId="77777777" w:rsidR="00205A8C" w:rsidRDefault="00205A8C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</w:p>
    <w:p w14:paraId="12973F06" w14:textId="504FF883" w:rsidR="00AA3287" w:rsidRDefault="00AA3287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t>###</w:t>
      </w:r>
    </w:p>
    <w:p w14:paraId="4F598559" w14:textId="77777777" w:rsidR="00E644EF" w:rsidRPr="00AA3287" w:rsidRDefault="00E644EF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</w:p>
    <w:p w14:paraId="385D7BB4" w14:textId="77777777" w:rsidR="00AA3287" w:rsidRPr="00AA3287" w:rsidRDefault="00AA328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O společnosti Subaru </w:t>
      </w:r>
      <w:proofErr w:type="spellStart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>Corporation</w:t>
      </w:r>
      <w:proofErr w:type="spellEnd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 </w:t>
      </w:r>
    </w:p>
    <w:p w14:paraId="755F7018" w14:textId="77777777" w:rsidR="00AA3287" w:rsidRPr="00DC5121" w:rsidRDefault="00AA3287" w:rsidP="00E644EF">
      <w:pPr>
        <w:spacing w:after="120" w:line="240" w:lineRule="auto"/>
        <w:rPr>
          <w:sz w:val="24"/>
          <w:szCs w:val="24"/>
        </w:rPr>
      </w:pPr>
      <w:r w:rsidRPr="00AA3287">
        <w:rPr>
          <w:rFonts w:ascii="Cambria" w:hAnsi="Cambria" w:cs="Cambria"/>
          <w:color w:val="000000"/>
          <w:sz w:val="18"/>
          <w:szCs w:val="18"/>
        </w:rPr>
        <w:t xml:space="preserve">Koncern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Corporation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(do dubna roku 2017 nesla společnost název Fuji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Heavy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Industries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Ltd. (FHI)), výrobce automobilů Subaru, je předním japonským výrobcem s dlouhou historií technologických inovací, které se opírají o zkušenosti z letecké divize koncernu. Výroba automobilů je jedním z hlavních pilířů koncernu, ale i ostatní divize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–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Aerospace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Industrial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Products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Eco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Technologies – nabízejí širokou paletu produktů od motorových agregátů přes generátory, vozy technické údržby po malá letadla, základní komponenty osobních letadel či větrem poháněných generátorových systémů.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>. si vydobyla celosvětové uznání za technologii stálého pohonu všech kol AWD a ploché motory Subaru s protiběžnými písty. Firma je rovněž na špici vývoje ekologických technologií a zasazuje se o celosvětovou ochranu životního prostředí.</w:t>
      </w:r>
    </w:p>
    <w:sectPr w:rsidR="00AA3287" w:rsidRPr="00DC5121" w:rsidSect="00DC5121">
      <w:pgSz w:w="11906" w:h="16838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F47C"/>
    <w:multiLevelType w:val="hybridMultilevel"/>
    <w:tmpl w:val="86B20A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3C553F"/>
    <w:multiLevelType w:val="hybridMultilevel"/>
    <w:tmpl w:val="FCF95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0F7922"/>
    <w:multiLevelType w:val="hybridMultilevel"/>
    <w:tmpl w:val="A65E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7D19"/>
    <w:multiLevelType w:val="hybridMultilevel"/>
    <w:tmpl w:val="F97CA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7528"/>
    <w:multiLevelType w:val="hybridMultilevel"/>
    <w:tmpl w:val="CF2A3844"/>
    <w:lvl w:ilvl="0" w:tplc="F1C0D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2F0F"/>
    <w:multiLevelType w:val="hybridMultilevel"/>
    <w:tmpl w:val="C0E45F64"/>
    <w:lvl w:ilvl="0" w:tplc="41A49266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80B"/>
    <w:multiLevelType w:val="hybridMultilevel"/>
    <w:tmpl w:val="D75EAF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22793"/>
    <w:multiLevelType w:val="hybridMultilevel"/>
    <w:tmpl w:val="2F7E7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608F0"/>
    <w:multiLevelType w:val="multilevel"/>
    <w:tmpl w:val="35A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1652A"/>
    <w:multiLevelType w:val="hybridMultilevel"/>
    <w:tmpl w:val="97D2C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0791"/>
    <w:multiLevelType w:val="hybridMultilevel"/>
    <w:tmpl w:val="E802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5A7D"/>
    <w:multiLevelType w:val="hybridMultilevel"/>
    <w:tmpl w:val="53B4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9DD2D"/>
    <w:multiLevelType w:val="hybridMultilevel"/>
    <w:tmpl w:val="AEA73C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EF2421A"/>
    <w:multiLevelType w:val="hybridMultilevel"/>
    <w:tmpl w:val="613A4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327A0"/>
    <w:multiLevelType w:val="multilevel"/>
    <w:tmpl w:val="CE2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C1FCD"/>
    <w:multiLevelType w:val="multilevel"/>
    <w:tmpl w:val="64FA48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1E7BEB"/>
    <w:multiLevelType w:val="hybridMultilevel"/>
    <w:tmpl w:val="6C64B6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7"/>
  </w:num>
  <w:num w:numId="16">
    <w:abstractNumId w:val="15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8C"/>
    <w:rsid w:val="00012FC2"/>
    <w:rsid w:val="00064556"/>
    <w:rsid w:val="00067BAC"/>
    <w:rsid w:val="00072D10"/>
    <w:rsid w:val="00077679"/>
    <w:rsid w:val="000C5E18"/>
    <w:rsid w:val="00117CC0"/>
    <w:rsid w:val="00142F68"/>
    <w:rsid w:val="001520B4"/>
    <w:rsid w:val="00183F38"/>
    <w:rsid w:val="001A6C37"/>
    <w:rsid w:val="001B458C"/>
    <w:rsid w:val="001C1969"/>
    <w:rsid w:val="001C23FD"/>
    <w:rsid w:val="001E2A6A"/>
    <w:rsid w:val="001E6315"/>
    <w:rsid w:val="00205A8C"/>
    <w:rsid w:val="0020654A"/>
    <w:rsid w:val="002170EC"/>
    <w:rsid w:val="00224C9B"/>
    <w:rsid w:val="00263F12"/>
    <w:rsid w:val="00267E5D"/>
    <w:rsid w:val="002A348C"/>
    <w:rsid w:val="002C5C15"/>
    <w:rsid w:val="002D059D"/>
    <w:rsid w:val="00316168"/>
    <w:rsid w:val="00326B23"/>
    <w:rsid w:val="00344A4F"/>
    <w:rsid w:val="00346E66"/>
    <w:rsid w:val="00350C8D"/>
    <w:rsid w:val="003851E1"/>
    <w:rsid w:val="003A23CC"/>
    <w:rsid w:val="003D3443"/>
    <w:rsid w:val="00411456"/>
    <w:rsid w:val="00450588"/>
    <w:rsid w:val="00450B2F"/>
    <w:rsid w:val="00450E39"/>
    <w:rsid w:val="004579DE"/>
    <w:rsid w:val="004878CA"/>
    <w:rsid w:val="0049023B"/>
    <w:rsid w:val="004E05E1"/>
    <w:rsid w:val="00504A65"/>
    <w:rsid w:val="00513A22"/>
    <w:rsid w:val="005219D9"/>
    <w:rsid w:val="00530818"/>
    <w:rsid w:val="005341B4"/>
    <w:rsid w:val="00544C63"/>
    <w:rsid w:val="005875E0"/>
    <w:rsid w:val="005977D4"/>
    <w:rsid w:val="005C0ADC"/>
    <w:rsid w:val="005C6EEC"/>
    <w:rsid w:val="005E634F"/>
    <w:rsid w:val="0060314F"/>
    <w:rsid w:val="00626DFE"/>
    <w:rsid w:val="006273C8"/>
    <w:rsid w:val="00693657"/>
    <w:rsid w:val="006E134A"/>
    <w:rsid w:val="006F0016"/>
    <w:rsid w:val="006F18EA"/>
    <w:rsid w:val="006F42EB"/>
    <w:rsid w:val="00702AD6"/>
    <w:rsid w:val="00752227"/>
    <w:rsid w:val="00761CB4"/>
    <w:rsid w:val="00772D10"/>
    <w:rsid w:val="007904C4"/>
    <w:rsid w:val="00790EA0"/>
    <w:rsid w:val="007A0119"/>
    <w:rsid w:val="007C150F"/>
    <w:rsid w:val="008043F4"/>
    <w:rsid w:val="00816724"/>
    <w:rsid w:val="00842C01"/>
    <w:rsid w:val="008776EC"/>
    <w:rsid w:val="00886DF9"/>
    <w:rsid w:val="00890DE3"/>
    <w:rsid w:val="00896424"/>
    <w:rsid w:val="00921675"/>
    <w:rsid w:val="009254D5"/>
    <w:rsid w:val="00941D6F"/>
    <w:rsid w:val="00960DDB"/>
    <w:rsid w:val="009633C1"/>
    <w:rsid w:val="009677B6"/>
    <w:rsid w:val="00985083"/>
    <w:rsid w:val="00997147"/>
    <w:rsid w:val="009C21F6"/>
    <w:rsid w:val="009C25C0"/>
    <w:rsid w:val="009E034D"/>
    <w:rsid w:val="00A04BE6"/>
    <w:rsid w:val="00A16BED"/>
    <w:rsid w:val="00A20BA9"/>
    <w:rsid w:val="00A37E31"/>
    <w:rsid w:val="00A41924"/>
    <w:rsid w:val="00A51489"/>
    <w:rsid w:val="00A95630"/>
    <w:rsid w:val="00AA3287"/>
    <w:rsid w:val="00AC73C8"/>
    <w:rsid w:val="00BB73DA"/>
    <w:rsid w:val="00C00148"/>
    <w:rsid w:val="00C04A31"/>
    <w:rsid w:val="00C0550F"/>
    <w:rsid w:val="00C13752"/>
    <w:rsid w:val="00C333EB"/>
    <w:rsid w:val="00C47A60"/>
    <w:rsid w:val="00C67E8F"/>
    <w:rsid w:val="00C73A99"/>
    <w:rsid w:val="00C83B83"/>
    <w:rsid w:val="00CA506C"/>
    <w:rsid w:val="00CE4117"/>
    <w:rsid w:val="00CF5660"/>
    <w:rsid w:val="00D168C9"/>
    <w:rsid w:val="00D3754C"/>
    <w:rsid w:val="00D63359"/>
    <w:rsid w:val="00D80CC2"/>
    <w:rsid w:val="00D81195"/>
    <w:rsid w:val="00D819C9"/>
    <w:rsid w:val="00D82336"/>
    <w:rsid w:val="00D92FB1"/>
    <w:rsid w:val="00DC5121"/>
    <w:rsid w:val="00DD1087"/>
    <w:rsid w:val="00DD7395"/>
    <w:rsid w:val="00DE3375"/>
    <w:rsid w:val="00DE34D9"/>
    <w:rsid w:val="00DE4BE3"/>
    <w:rsid w:val="00DF7BA1"/>
    <w:rsid w:val="00E06189"/>
    <w:rsid w:val="00E46A0B"/>
    <w:rsid w:val="00E644EF"/>
    <w:rsid w:val="00F1071C"/>
    <w:rsid w:val="00F57E17"/>
    <w:rsid w:val="00F75D39"/>
    <w:rsid w:val="00F81CF2"/>
    <w:rsid w:val="00F82AA9"/>
    <w:rsid w:val="00F95C46"/>
    <w:rsid w:val="00FB21A5"/>
    <w:rsid w:val="00FB773A"/>
    <w:rsid w:val="00FD6D77"/>
    <w:rsid w:val="00FE49CC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0AA2"/>
  <w15:chartTrackingRefBased/>
  <w15:docId w15:val="{5DE5B6DF-C68E-45F8-A4BC-23D5325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1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1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Questions,Liste couleur - Accent 11"/>
    <w:basedOn w:val="Normln"/>
    <w:link w:val="OdstavecseseznamemChar"/>
    <w:uiPriority w:val="34"/>
    <w:qFormat/>
    <w:rsid w:val="009633C1"/>
    <w:pPr>
      <w:spacing w:after="120" w:line="240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51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121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41D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1D6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1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941D6F"/>
    <w:rPr>
      <w:color w:val="0000FF"/>
      <w:u w:val="single"/>
    </w:rPr>
  </w:style>
  <w:style w:type="character" w:customStyle="1" w:styleId="OdstavecseseznamemChar">
    <w:name w:val="Odstavec se seznamem Char"/>
    <w:aliases w:val="Questions Char,Liste couleur - Accent 11 Char"/>
    <w:basedOn w:val="Standardnpsmoodstavce"/>
    <w:link w:val="Odstavecseseznamem"/>
    <w:uiPriority w:val="1"/>
    <w:locked/>
    <w:rsid w:val="005C6EEC"/>
  </w:style>
  <w:style w:type="paragraph" w:customStyle="1" w:styleId="Pa3">
    <w:name w:val="Pa3"/>
    <w:basedOn w:val="Normln"/>
    <w:next w:val="Normln"/>
    <w:uiPriority w:val="99"/>
    <w:rsid w:val="005C6EEC"/>
    <w:pPr>
      <w:autoSpaceDE w:val="0"/>
      <w:autoSpaceDN w:val="0"/>
      <w:adjustRightInd w:val="0"/>
      <w:spacing w:after="0" w:line="185" w:lineRule="atLeast"/>
    </w:pPr>
    <w:rPr>
      <w:rFonts w:ascii="Avenir Light" w:eastAsiaTheme="minorEastAsia" w:hAnsi="Avenir Light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6</Pages>
  <Words>2381</Words>
  <Characters>14051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Zikmund, Zdenek (Subaru CZ)</cp:lastModifiedBy>
  <cp:revision>16</cp:revision>
  <cp:lastPrinted>2021-03-15T13:55:00Z</cp:lastPrinted>
  <dcterms:created xsi:type="dcterms:W3CDTF">2021-03-29T16:52:00Z</dcterms:created>
  <dcterms:modified xsi:type="dcterms:W3CDTF">2021-05-11T07:02:00Z</dcterms:modified>
</cp:coreProperties>
</file>