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B4684" w14:textId="65A430D0" w:rsidR="00DC5121" w:rsidRPr="00214E87" w:rsidRDefault="000629E7" w:rsidP="00214E87">
      <w:pPr>
        <w:pBdr>
          <w:bottom w:val="single" w:sz="4" w:space="1" w:color="auto"/>
        </w:pBdr>
        <w:jc w:val="both"/>
        <w:rPr>
          <w:rFonts w:ascii="Cambria" w:hAnsi="Cambria"/>
          <w:b/>
          <w:bCs/>
          <w:sz w:val="30"/>
          <w:szCs w:val="30"/>
        </w:rPr>
      </w:pPr>
      <w:r w:rsidRPr="00214E87">
        <w:rPr>
          <w:rFonts w:ascii="Cambria" w:hAnsi="Cambr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1E234" wp14:editId="09D88FE1">
                <wp:simplePos x="0" y="0"/>
                <wp:positionH relativeFrom="column">
                  <wp:posOffset>5770880</wp:posOffset>
                </wp:positionH>
                <wp:positionV relativeFrom="paragraph">
                  <wp:posOffset>-48895</wp:posOffset>
                </wp:positionV>
                <wp:extent cx="0" cy="295275"/>
                <wp:effectExtent l="1905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8D0DA7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4pt,-3.85pt" to="454.4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" strokecolor="#5b9bd5 [3204]" strokeweight="2.25pt">
                <v:stroke joinstyle="miter"/>
              </v:line>
            </w:pict>
          </mc:Fallback>
        </mc:AlternateContent>
      </w:r>
      <w:r w:rsidR="009326AB" w:rsidRPr="00214E87">
        <w:rPr>
          <w:rFonts w:ascii="Cambria" w:hAnsi="Cambria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695C4266" wp14:editId="10BE85A7">
            <wp:simplePos x="0" y="0"/>
            <wp:positionH relativeFrom="column">
              <wp:posOffset>-147320</wp:posOffset>
            </wp:positionH>
            <wp:positionV relativeFrom="paragraph">
              <wp:posOffset>-306070</wp:posOffset>
            </wp:positionV>
            <wp:extent cx="1192824" cy="70485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9-06-07 at 17.09.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824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E87">
        <w:rPr>
          <w:rFonts w:ascii="Cambria" w:hAnsi="Cambria"/>
          <w:b/>
          <w:bCs/>
          <w:sz w:val="30"/>
          <w:szCs w:val="30"/>
        </w:rPr>
        <w:t xml:space="preserve">                                                                                                  </w:t>
      </w:r>
      <w:r w:rsidR="00DC5121" w:rsidRPr="00214E87">
        <w:rPr>
          <w:rFonts w:ascii="Cambria" w:hAnsi="Cambria"/>
          <w:b/>
          <w:bCs/>
          <w:sz w:val="30"/>
          <w:szCs w:val="30"/>
        </w:rPr>
        <w:t>TISKOVÁ ZPRÁVA</w:t>
      </w:r>
    </w:p>
    <w:p w14:paraId="3376B9D5" w14:textId="77777777" w:rsidR="000629E7" w:rsidRPr="00AA3287" w:rsidRDefault="000629E7" w:rsidP="00DC5121">
      <w:pPr>
        <w:pBdr>
          <w:bottom w:val="single" w:sz="4" w:space="1" w:color="auto"/>
        </w:pBdr>
        <w:jc w:val="right"/>
        <w:rPr>
          <w:rFonts w:ascii="Cambria" w:hAnsi="Cambria"/>
          <w:b/>
          <w:bCs/>
          <w:sz w:val="30"/>
          <w:szCs w:val="30"/>
        </w:rPr>
      </w:pPr>
    </w:p>
    <w:p w14:paraId="2819F9B6" w14:textId="77777777" w:rsidR="00D943A8" w:rsidRDefault="00D943A8" w:rsidP="00DC5121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1B9C332F" w14:textId="540BF833" w:rsidR="00D848DB" w:rsidRDefault="00263F12" w:rsidP="00D848DB">
      <w:pPr>
        <w:pStyle w:val="Odstavecseseznamem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8"/>
          <w:szCs w:val="28"/>
        </w:rPr>
        <w:t>MY2</w:t>
      </w:r>
      <w:r w:rsidR="009B5CDB">
        <w:rPr>
          <w:rFonts w:ascii="Cambria" w:hAnsi="Cambria"/>
          <w:b/>
          <w:bCs/>
          <w:sz w:val="28"/>
          <w:szCs w:val="28"/>
        </w:rPr>
        <w:t>3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 w:rsidR="002A348C" w:rsidRPr="00AA3287">
        <w:rPr>
          <w:rFonts w:ascii="Cambria" w:hAnsi="Cambria"/>
          <w:b/>
          <w:bCs/>
          <w:sz w:val="28"/>
          <w:szCs w:val="28"/>
        </w:rPr>
        <w:t xml:space="preserve">Subaru </w:t>
      </w:r>
      <w:r w:rsidR="009B5CDB">
        <w:rPr>
          <w:rFonts w:ascii="Cambria" w:hAnsi="Cambria"/>
          <w:b/>
          <w:bCs/>
          <w:sz w:val="28"/>
          <w:szCs w:val="28"/>
        </w:rPr>
        <w:t>BRZ</w:t>
      </w:r>
    </w:p>
    <w:p w14:paraId="6F05FEC7" w14:textId="77777777" w:rsidR="00D848DB" w:rsidRDefault="00D848DB" w:rsidP="00D848DB">
      <w:pPr>
        <w:pStyle w:val="Odstavecseseznamem"/>
        <w:rPr>
          <w:rFonts w:ascii="Cambria" w:hAnsi="Cambria"/>
          <w:b/>
          <w:bCs/>
          <w:sz w:val="24"/>
          <w:szCs w:val="24"/>
        </w:rPr>
      </w:pPr>
    </w:p>
    <w:p w14:paraId="7641E247" w14:textId="51254639" w:rsidR="00D848DB" w:rsidRPr="00B267D1" w:rsidRDefault="00D848DB" w:rsidP="00405F78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Cambria" w:eastAsia="MS PGothic" w:hAnsi="Cambria" w:cs="Times New Roman"/>
          <w:b/>
          <w:bCs/>
          <w:kern w:val="2"/>
          <w:sz w:val="24"/>
          <w:szCs w:val="24"/>
          <w:lang w:eastAsia="ja-JP"/>
        </w:rPr>
      </w:pPr>
      <w:r w:rsidRPr="00B267D1">
        <w:rPr>
          <w:rFonts w:ascii="Cambria" w:eastAsia="MS PGothic" w:hAnsi="Cambria" w:cs="Times New Roman"/>
          <w:b/>
          <w:bCs/>
          <w:kern w:val="2"/>
          <w:sz w:val="24"/>
          <w:szCs w:val="24"/>
          <w:lang w:eastAsia="ja-JP"/>
        </w:rPr>
        <w:t xml:space="preserve">Nový atmosféricky plněný 2,4litrový motor Boxer poskytuje intenzivní </w:t>
      </w:r>
      <w:r w:rsidR="00B267D1" w:rsidRPr="00B267D1">
        <w:rPr>
          <w:rFonts w:ascii="Cambria" w:eastAsia="MS PGothic" w:hAnsi="Cambria" w:cs="Times New Roman"/>
          <w:b/>
          <w:bCs/>
          <w:kern w:val="2"/>
          <w:sz w:val="24"/>
          <w:szCs w:val="24"/>
          <w:lang w:eastAsia="ja-JP"/>
        </w:rPr>
        <w:br/>
        <w:t xml:space="preserve"> </w:t>
      </w:r>
      <w:r w:rsidR="00B267D1">
        <w:rPr>
          <w:rFonts w:ascii="Cambria" w:eastAsia="MS PGothic" w:hAnsi="Cambria" w:cs="Times New Roman"/>
          <w:b/>
          <w:bCs/>
          <w:kern w:val="2"/>
          <w:sz w:val="24"/>
          <w:szCs w:val="24"/>
          <w:lang w:eastAsia="ja-JP"/>
        </w:rPr>
        <w:tab/>
      </w:r>
      <w:r w:rsidRPr="00B267D1">
        <w:rPr>
          <w:rFonts w:ascii="Cambria" w:eastAsia="MS PGothic" w:hAnsi="Cambria" w:cs="Times New Roman"/>
          <w:b/>
          <w:bCs/>
          <w:kern w:val="2"/>
          <w:sz w:val="24"/>
          <w:szCs w:val="24"/>
          <w:lang w:eastAsia="ja-JP"/>
        </w:rPr>
        <w:t>akceleraci a plynulý nárůst otáček</w:t>
      </w:r>
    </w:p>
    <w:p w14:paraId="78B2D186" w14:textId="0D62E2A6" w:rsidR="00D848DB" w:rsidRPr="00B267D1" w:rsidRDefault="00D848DB" w:rsidP="00405F78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Cambria" w:eastAsia="MS PGothic" w:hAnsi="Cambria" w:cs="Times New Roman"/>
          <w:b/>
          <w:bCs/>
          <w:kern w:val="2"/>
          <w:sz w:val="24"/>
          <w:szCs w:val="24"/>
          <w:lang w:eastAsia="ja-JP"/>
        </w:rPr>
      </w:pPr>
      <w:r w:rsidRPr="00B267D1">
        <w:rPr>
          <w:rFonts w:ascii="Cambria" w:eastAsia="MS PGothic" w:hAnsi="Cambria" w:cs="Times New Roman"/>
          <w:b/>
          <w:bCs/>
          <w:kern w:val="2"/>
          <w:sz w:val="24"/>
          <w:szCs w:val="24"/>
          <w:lang w:eastAsia="ja-JP"/>
        </w:rPr>
        <w:t xml:space="preserve">Díky ostřejším jízdním vlastnostem a dynamičtějšímu podvozku je BRZ </w:t>
      </w:r>
      <w:r w:rsidR="00B267D1" w:rsidRPr="00B267D1">
        <w:rPr>
          <w:rFonts w:ascii="Cambria" w:eastAsia="MS PGothic" w:hAnsi="Cambria" w:cs="Times New Roman"/>
          <w:b/>
          <w:bCs/>
          <w:kern w:val="2"/>
          <w:sz w:val="24"/>
          <w:szCs w:val="24"/>
          <w:lang w:eastAsia="ja-JP"/>
        </w:rPr>
        <w:br/>
        <w:t xml:space="preserve"> </w:t>
      </w:r>
      <w:r w:rsidR="00B267D1">
        <w:rPr>
          <w:rFonts w:ascii="Cambria" w:eastAsia="MS PGothic" w:hAnsi="Cambria" w:cs="Times New Roman"/>
          <w:b/>
          <w:bCs/>
          <w:kern w:val="2"/>
          <w:sz w:val="24"/>
          <w:szCs w:val="24"/>
          <w:lang w:eastAsia="ja-JP"/>
        </w:rPr>
        <w:tab/>
      </w:r>
      <w:r w:rsidRPr="00B267D1">
        <w:rPr>
          <w:rFonts w:ascii="Cambria" w:eastAsia="MS PGothic" w:hAnsi="Cambria" w:cs="Times New Roman"/>
          <w:b/>
          <w:bCs/>
          <w:kern w:val="2"/>
          <w:sz w:val="24"/>
          <w:szCs w:val="24"/>
          <w:lang w:eastAsia="ja-JP"/>
        </w:rPr>
        <w:t>ovladatelnější a svezení s ním je zábavnější</w:t>
      </w:r>
    </w:p>
    <w:p w14:paraId="0D6DB565" w14:textId="5C63C820" w:rsidR="00D848DB" w:rsidRPr="00B267D1" w:rsidRDefault="00D848DB" w:rsidP="00405F78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Cambria" w:eastAsia="MS PGothic" w:hAnsi="Cambria" w:cs="Times New Roman"/>
          <w:b/>
          <w:bCs/>
          <w:kern w:val="2"/>
          <w:sz w:val="24"/>
          <w:szCs w:val="24"/>
          <w:lang w:eastAsia="ja-JP"/>
        </w:rPr>
      </w:pPr>
      <w:r w:rsidRPr="00B267D1">
        <w:rPr>
          <w:rFonts w:ascii="Cambria" w:eastAsia="MS PGothic" w:hAnsi="Cambria" w:cs="Times New Roman"/>
          <w:b/>
          <w:bCs/>
          <w:kern w:val="2"/>
          <w:sz w:val="24"/>
          <w:szCs w:val="24"/>
          <w:lang w:eastAsia="ja-JP"/>
        </w:rPr>
        <w:t xml:space="preserve">Verze se 6stupňovou automatickou převodovkou dostala vylepšený </w:t>
      </w:r>
      <w:r w:rsidR="00B267D1" w:rsidRPr="00B267D1">
        <w:rPr>
          <w:rFonts w:ascii="Cambria" w:eastAsia="MS PGothic" w:hAnsi="Cambria" w:cs="Times New Roman"/>
          <w:b/>
          <w:bCs/>
          <w:kern w:val="2"/>
          <w:sz w:val="24"/>
          <w:szCs w:val="24"/>
          <w:lang w:eastAsia="ja-JP"/>
        </w:rPr>
        <w:br/>
      </w:r>
      <w:r w:rsidR="00B267D1">
        <w:rPr>
          <w:rFonts w:ascii="Cambria" w:eastAsia="MS PGothic" w:hAnsi="Cambria" w:cs="Times New Roman"/>
          <w:b/>
          <w:bCs/>
          <w:kern w:val="2"/>
          <w:sz w:val="24"/>
          <w:szCs w:val="24"/>
          <w:lang w:eastAsia="ja-JP"/>
        </w:rPr>
        <w:t xml:space="preserve"> </w:t>
      </w:r>
      <w:r w:rsidR="00B267D1">
        <w:rPr>
          <w:rFonts w:ascii="Cambria" w:eastAsia="MS PGothic" w:hAnsi="Cambria" w:cs="Times New Roman"/>
          <w:b/>
          <w:bCs/>
          <w:kern w:val="2"/>
          <w:sz w:val="24"/>
          <w:szCs w:val="24"/>
          <w:lang w:eastAsia="ja-JP"/>
        </w:rPr>
        <w:tab/>
      </w:r>
      <w:r w:rsidRPr="00B267D1">
        <w:rPr>
          <w:rFonts w:ascii="Cambria" w:eastAsia="MS PGothic" w:hAnsi="Cambria" w:cs="Times New Roman"/>
          <w:b/>
          <w:bCs/>
          <w:kern w:val="2"/>
          <w:sz w:val="24"/>
          <w:szCs w:val="24"/>
          <w:lang w:eastAsia="ja-JP"/>
        </w:rPr>
        <w:t xml:space="preserve">sportovní režim a asistenční systém </w:t>
      </w:r>
      <w:proofErr w:type="spellStart"/>
      <w:r w:rsidRPr="00B267D1">
        <w:rPr>
          <w:rFonts w:ascii="Cambria" w:eastAsia="MS PGothic" w:hAnsi="Cambria" w:cs="Times New Roman"/>
          <w:b/>
          <w:bCs/>
          <w:kern w:val="2"/>
          <w:sz w:val="24"/>
          <w:szCs w:val="24"/>
          <w:lang w:eastAsia="ja-JP"/>
        </w:rPr>
        <w:t>EyeSight</w:t>
      </w:r>
      <w:proofErr w:type="spellEnd"/>
    </w:p>
    <w:p w14:paraId="4FCD2D3D" w14:textId="01C52C53" w:rsidR="00F9052E" w:rsidRPr="00AA3287" w:rsidRDefault="00770151" w:rsidP="00DC5121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390AB61" wp14:editId="6046FF2A">
            <wp:simplePos x="0" y="0"/>
            <wp:positionH relativeFrom="margin">
              <wp:posOffset>951230</wp:posOffset>
            </wp:positionH>
            <wp:positionV relativeFrom="paragraph">
              <wp:posOffset>121920</wp:posOffset>
            </wp:positionV>
            <wp:extent cx="3933825" cy="2211909"/>
            <wp:effectExtent l="0" t="0" r="0" b="0"/>
            <wp:wrapThrough wrapText="bothSides">
              <wp:wrapPolygon edited="0">
                <wp:start x="0" y="0"/>
                <wp:lineTo x="0" y="21395"/>
                <wp:lineTo x="21443" y="21395"/>
                <wp:lineTo x="21443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211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476391" w14:textId="3ACBB844" w:rsidR="00B6225F" w:rsidRPr="00A86777" w:rsidRDefault="00B6225F" w:rsidP="00497174">
      <w:pPr>
        <w:pStyle w:val="Pa3"/>
        <w:jc w:val="center"/>
        <w:rPr>
          <w:rFonts w:ascii="Arial" w:eastAsia="Arial" w:hAnsi="Arial" w:cs="Arial"/>
          <w:b/>
          <w:color w:val="000000" w:themeColor="text1"/>
          <w:sz w:val="22"/>
          <w:szCs w:val="22"/>
          <w:lang w:val="cs-CZ" w:eastAsia="en-US"/>
        </w:rPr>
      </w:pPr>
    </w:p>
    <w:p w14:paraId="4E6625A9" w14:textId="4C27C220" w:rsidR="00214E87" w:rsidRDefault="00214E87" w:rsidP="001E2A6A">
      <w:pPr>
        <w:spacing w:after="120" w:line="240" w:lineRule="auto"/>
        <w:rPr>
          <w:rFonts w:ascii="Cambria" w:hAnsi="Cambria"/>
        </w:rPr>
      </w:pPr>
    </w:p>
    <w:p w14:paraId="146B7FC5" w14:textId="72A2C3D2" w:rsidR="00770151" w:rsidRDefault="00770151" w:rsidP="006A4F56">
      <w:pPr>
        <w:spacing w:after="120" w:line="240" w:lineRule="auto"/>
        <w:rPr>
          <w:rFonts w:ascii="Cambria" w:hAnsi="Cambria"/>
        </w:rPr>
      </w:pPr>
    </w:p>
    <w:p w14:paraId="63CB6641" w14:textId="43C88F12" w:rsidR="00770151" w:rsidRDefault="00770151" w:rsidP="006A4F56">
      <w:pPr>
        <w:spacing w:after="120" w:line="240" w:lineRule="auto"/>
        <w:rPr>
          <w:rFonts w:ascii="Cambria" w:hAnsi="Cambria"/>
        </w:rPr>
      </w:pPr>
    </w:p>
    <w:p w14:paraId="6C8D1B80" w14:textId="5336CBF8" w:rsidR="00770151" w:rsidRDefault="00770151" w:rsidP="006A4F56">
      <w:pPr>
        <w:spacing w:after="120" w:line="240" w:lineRule="auto"/>
        <w:rPr>
          <w:rFonts w:ascii="Cambria" w:hAnsi="Cambria"/>
        </w:rPr>
      </w:pPr>
    </w:p>
    <w:p w14:paraId="451BA58A" w14:textId="32B91772" w:rsidR="00770151" w:rsidRDefault="00770151" w:rsidP="006A4F56">
      <w:pPr>
        <w:spacing w:after="120" w:line="240" w:lineRule="auto"/>
        <w:rPr>
          <w:rFonts w:ascii="Cambria" w:hAnsi="Cambria"/>
        </w:rPr>
      </w:pPr>
    </w:p>
    <w:p w14:paraId="38206C6C" w14:textId="369C8C99" w:rsidR="00770151" w:rsidRDefault="00770151" w:rsidP="006A4F56">
      <w:pPr>
        <w:spacing w:after="120" w:line="240" w:lineRule="auto"/>
        <w:rPr>
          <w:rFonts w:ascii="Cambria" w:hAnsi="Cambria"/>
        </w:rPr>
      </w:pPr>
    </w:p>
    <w:p w14:paraId="56D855F5" w14:textId="60578CE8" w:rsidR="00770151" w:rsidRDefault="00770151" w:rsidP="006A4F56">
      <w:pPr>
        <w:spacing w:after="120" w:line="240" w:lineRule="auto"/>
        <w:rPr>
          <w:rFonts w:ascii="Cambria" w:hAnsi="Cambria"/>
        </w:rPr>
      </w:pPr>
    </w:p>
    <w:p w14:paraId="289A839C" w14:textId="57B117FE" w:rsidR="00770151" w:rsidRDefault="00770151" w:rsidP="006A4F56">
      <w:pPr>
        <w:spacing w:after="120" w:line="240" w:lineRule="auto"/>
        <w:rPr>
          <w:rFonts w:ascii="Cambria" w:hAnsi="Cambria"/>
        </w:rPr>
      </w:pPr>
      <w:r w:rsidRPr="00214E87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8BDF4C9" wp14:editId="267421E9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3638550" cy="323850"/>
                <wp:effectExtent l="0" t="0" r="0" b="0"/>
                <wp:wrapThrough wrapText="bothSides">
                  <wp:wrapPolygon edited="0">
                    <wp:start x="0" y="0"/>
                    <wp:lineTo x="0" y="20329"/>
                    <wp:lineTo x="21487" y="20329"/>
                    <wp:lineTo x="21487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1CDC0" w14:textId="3EDF571E" w:rsidR="00214E87" w:rsidRDefault="00214E87" w:rsidP="00214E87">
                            <w:pPr>
                              <w:spacing w:after="120" w:line="240" w:lineRule="auto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Subaru </w:t>
                            </w:r>
                            <w:r w:rsidR="00B6225F">
                              <w:rPr>
                                <w:rFonts w:ascii="Cambria" w:hAnsi="Cambria"/>
                              </w:rPr>
                              <w:t>BRZ</w:t>
                            </w:r>
                            <w:r>
                              <w:rPr>
                                <w:rFonts w:ascii="Cambria" w:hAnsi="Cambria"/>
                              </w:rPr>
                              <w:t>, modelový rok 202</w:t>
                            </w:r>
                            <w:r w:rsidR="00B6225F">
                              <w:rPr>
                                <w:rFonts w:ascii="Cambria" w:hAnsi="Cambria"/>
                              </w:rPr>
                              <w:t>3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(evropská verze)</w:t>
                            </w:r>
                          </w:p>
                          <w:p w14:paraId="388CD20B" w14:textId="345B8134" w:rsidR="00214E87" w:rsidRDefault="00214E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DF4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5pt;width:286.5pt;height:25.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" stroked="f">
                <v:textbox>
                  <w:txbxContent>
                    <w:p w14:paraId="4A01CDC0" w14:textId="3EDF571E" w:rsidR="00214E87" w:rsidRDefault="00214E87" w:rsidP="00214E87">
                      <w:pPr>
                        <w:spacing w:after="120" w:line="240" w:lineRule="auto"/>
                        <w:jc w:val="both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Subaru </w:t>
                      </w:r>
                      <w:r w:rsidR="00B6225F">
                        <w:rPr>
                          <w:rFonts w:ascii="Cambria" w:hAnsi="Cambria"/>
                        </w:rPr>
                        <w:t>BRZ</w:t>
                      </w:r>
                      <w:r>
                        <w:rPr>
                          <w:rFonts w:ascii="Cambria" w:hAnsi="Cambria"/>
                        </w:rPr>
                        <w:t>, modelový rok 202</w:t>
                      </w:r>
                      <w:r w:rsidR="00B6225F">
                        <w:rPr>
                          <w:rFonts w:ascii="Cambria" w:hAnsi="Cambria"/>
                        </w:rPr>
                        <w:t>3</w:t>
                      </w:r>
                      <w:r>
                        <w:rPr>
                          <w:rFonts w:ascii="Cambria" w:hAnsi="Cambria"/>
                        </w:rPr>
                        <w:t xml:space="preserve"> (evropská verze)</w:t>
                      </w:r>
                    </w:p>
                    <w:p w14:paraId="388CD20B" w14:textId="345B8134" w:rsidR="00214E87" w:rsidRDefault="00214E87"/>
                  </w:txbxContent>
                </v:textbox>
                <w10:wrap type="through" anchorx="margin"/>
              </v:shape>
            </w:pict>
          </mc:Fallback>
        </mc:AlternateContent>
      </w:r>
    </w:p>
    <w:p w14:paraId="053E8AAF" w14:textId="34A0C5A9" w:rsidR="00770151" w:rsidRDefault="00770151" w:rsidP="006A4F56">
      <w:pPr>
        <w:spacing w:after="120" w:line="240" w:lineRule="auto"/>
        <w:rPr>
          <w:rFonts w:ascii="Cambria" w:hAnsi="Cambria"/>
        </w:rPr>
      </w:pPr>
    </w:p>
    <w:p w14:paraId="5C45D880" w14:textId="77777777" w:rsidR="00B24BC2" w:rsidRPr="00B24BC2" w:rsidRDefault="00B24BC2" w:rsidP="0082545D">
      <w:pPr>
        <w:pStyle w:val="Pa3"/>
        <w:jc w:val="both"/>
        <w:rPr>
          <w:rFonts w:ascii="Cambria" w:eastAsiaTheme="minorHAnsi" w:hAnsi="Cambria"/>
          <w:sz w:val="22"/>
          <w:szCs w:val="22"/>
          <w:lang w:val="cs-CZ" w:eastAsia="en-US"/>
        </w:rPr>
      </w:pPr>
      <w:r w:rsidRPr="00B24BC2">
        <w:rPr>
          <w:rFonts w:ascii="Cambria" w:eastAsiaTheme="minorHAnsi" w:hAnsi="Cambria"/>
          <w:sz w:val="22"/>
          <w:szCs w:val="22"/>
          <w:lang w:val="cs-CZ" w:eastAsia="en-US"/>
        </w:rPr>
        <w:t>SUBARU BRZ je ryzí sportovní vůz s motorem vpředu a pohonem zadních kol, poháněný plochým motorem Subaru Boxer. Co možná nejnižší uložení motoru Boxer maximalizuje jeho přirozené přednosti v podobě nízkého těžiště, malé hmotnosti a kompaktních rozměrů. Předchozí generace modelu BRZ byla jedním z vozů s nejníže umístěným těžištěm na světě, a právě tato vlastnost měla mimořádný vliv na jeho vynikající jízdní vlastnosti.</w:t>
      </w:r>
    </w:p>
    <w:p w14:paraId="7CCF8D8A" w14:textId="77777777" w:rsidR="00B24BC2" w:rsidRDefault="00B24BC2" w:rsidP="0082545D">
      <w:pPr>
        <w:pStyle w:val="Pa3"/>
        <w:jc w:val="both"/>
        <w:rPr>
          <w:rFonts w:ascii="Cambria" w:eastAsiaTheme="minorHAnsi" w:hAnsi="Cambria"/>
          <w:sz w:val="22"/>
          <w:szCs w:val="22"/>
          <w:lang w:val="cs-CZ" w:eastAsia="en-US"/>
        </w:rPr>
      </w:pPr>
    </w:p>
    <w:p w14:paraId="64EA5C5E" w14:textId="37BA2FFB" w:rsidR="00B24BC2" w:rsidRPr="00B24BC2" w:rsidRDefault="00B24BC2" w:rsidP="0082545D">
      <w:pPr>
        <w:pStyle w:val="Pa3"/>
        <w:jc w:val="both"/>
        <w:rPr>
          <w:rFonts w:ascii="Cambria" w:eastAsiaTheme="minorHAnsi" w:hAnsi="Cambria"/>
          <w:sz w:val="22"/>
          <w:szCs w:val="22"/>
          <w:lang w:val="cs-CZ" w:eastAsia="en-US"/>
        </w:rPr>
      </w:pPr>
      <w:r w:rsidRPr="00B24BC2">
        <w:rPr>
          <w:rFonts w:ascii="Cambria" w:eastAsiaTheme="minorHAnsi" w:hAnsi="Cambria"/>
          <w:sz w:val="22"/>
          <w:szCs w:val="22"/>
          <w:lang w:val="cs-CZ" w:eastAsia="en-US"/>
        </w:rPr>
        <w:t>Nové SUBARU BRZ bylo navrženo tak, aby poskytovalo ještě větší potěšení z jízdy, charakter jízdy jako se skutečným sportovním vozem a jako přídavek nově větší „klid mysli“. Nové SUBARU BRZ si klade za cíl každému svému řidiči poskytnout ještě intenzivnější potěšení z jízdy, a právě z tohoto důvodu prošlo ve všech svých oblastech důkladným vývojem.</w:t>
      </w:r>
    </w:p>
    <w:p w14:paraId="0DE66821" w14:textId="77777777" w:rsidR="00B24BC2" w:rsidRPr="00B24BC2" w:rsidRDefault="00B24BC2" w:rsidP="0082545D">
      <w:pPr>
        <w:pStyle w:val="Pa3"/>
        <w:jc w:val="both"/>
        <w:rPr>
          <w:rFonts w:ascii="Cambria" w:eastAsiaTheme="minorHAnsi" w:hAnsi="Cambria"/>
          <w:sz w:val="22"/>
          <w:szCs w:val="22"/>
          <w:lang w:val="cs-CZ" w:eastAsia="en-US"/>
        </w:rPr>
      </w:pPr>
    </w:p>
    <w:p w14:paraId="5B3575A1" w14:textId="77777777" w:rsidR="00B24BC2" w:rsidRPr="00B24BC2" w:rsidRDefault="00B24BC2" w:rsidP="0082545D">
      <w:pPr>
        <w:pStyle w:val="Pa3"/>
        <w:jc w:val="both"/>
        <w:rPr>
          <w:rFonts w:ascii="Cambria" w:eastAsiaTheme="minorHAnsi" w:hAnsi="Cambria"/>
          <w:sz w:val="22"/>
          <w:szCs w:val="22"/>
          <w:lang w:val="cs-CZ" w:eastAsia="en-US"/>
        </w:rPr>
      </w:pPr>
      <w:r w:rsidRPr="00B24BC2">
        <w:rPr>
          <w:rFonts w:ascii="Cambria" w:eastAsiaTheme="minorHAnsi" w:hAnsi="Cambria"/>
          <w:sz w:val="22"/>
          <w:szCs w:val="22"/>
          <w:lang w:val="cs-CZ" w:eastAsia="en-US"/>
        </w:rPr>
        <w:t xml:space="preserve">Druhá generace SUBARU BRZ se zrodila v rámci společného vývojového projektu s Toyotou Motor </w:t>
      </w:r>
      <w:proofErr w:type="spellStart"/>
      <w:r w:rsidRPr="00B24BC2">
        <w:rPr>
          <w:rFonts w:ascii="Cambria" w:eastAsiaTheme="minorHAnsi" w:hAnsi="Cambria"/>
          <w:sz w:val="22"/>
          <w:szCs w:val="22"/>
          <w:lang w:val="cs-CZ" w:eastAsia="en-US"/>
        </w:rPr>
        <w:t>Corporation</w:t>
      </w:r>
      <w:proofErr w:type="spellEnd"/>
      <w:r w:rsidRPr="00B24BC2">
        <w:rPr>
          <w:rFonts w:ascii="Cambria" w:eastAsiaTheme="minorHAnsi" w:hAnsi="Cambria"/>
          <w:sz w:val="22"/>
          <w:szCs w:val="22"/>
          <w:lang w:val="cs-CZ" w:eastAsia="en-US"/>
        </w:rPr>
        <w:t xml:space="preserve"> a plně ctí společné cíle obou společností, spočívající ve výrobě stále lepších a lepších automobilů.</w:t>
      </w:r>
    </w:p>
    <w:p w14:paraId="2CEE91CF" w14:textId="77777777" w:rsidR="00B24BC2" w:rsidRPr="00B24BC2" w:rsidRDefault="00B24BC2" w:rsidP="00B24BC2">
      <w:pPr>
        <w:pStyle w:val="Pa3"/>
        <w:rPr>
          <w:rFonts w:ascii="Cambria" w:eastAsiaTheme="minorHAnsi" w:hAnsi="Cambria"/>
          <w:sz w:val="22"/>
          <w:szCs w:val="22"/>
          <w:lang w:val="cs-CZ" w:eastAsia="en-US"/>
        </w:rPr>
      </w:pPr>
    </w:p>
    <w:p w14:paraId="575C7063" w14:textId="77777777" w:rsidR="00B24BC2" w:rsidRPr="004C02BE" w:rsidRDefault="00B24BC2" w:rsidP="00B24BC2">
      <w:r w:rsidRPr="00B24BC2">
        <w:rPr>
          <w:rFonts w:ascii="Cambria" w:hAnsi="Cambria"/>
        </w:rPr>
        <w:t xml:space="preserve">&lt; Nové SUBARU BRZ – Video &gt; </w:t>
      </w:r>
      <w:hyperlink r:id="rId7" w:history="1">
        <w:r w:rsidRPr="00B24BC2">
          <w:rPr>
            <w:rStyle w:val="Hypertextovodkaz"/>
            <w:rFonts w:ascii="Cambria" w:hAnsi="Cambria"/>
          </w:rPr>
          <w:t>https://youtu.be/VOX36qqhfjI</w:t>
        </w:r>
      </w:hyperlink>
    </w:p>
    <w:p w14:paraId="7798EB74" w14:textId="77777777" w:rsidR="00727DA3" w:rsidRPr="00727DA3" w:rsidRDefault="00727DA3" w:rsidP="00727DA3">
      <w:pPr>
        <w:spacing w:after="120" w:line="240" w:lineRule="auto"/>
        <w:rPr>
          <w:rFonts w:ascii="Cambria" w:hAnsi="Cambria"/>
          <w:b/>
          <w:sz w:val="24"/>
          <w:szCs w:val="24"/>
          <w:u w:val="single"/>
        </w:rPr>
      </w:pPr>
      <w:r w:rsidRPr="00727DA3">
        <w:rPr>
          <w:rFonts w:ascii="Cambria" w:hAnsi="Cambria"/>
          <w:b/>
          <w:sz w:val="24"/>
          <w:szCs w:val="24"/>
          <w:u w:val="single"/>
        </w:rPr>
        <w:t>Hlavní vlastnosti nového SUBARU BRZ</w:t>
      </w:r>
    </w:p>
    <w:p w14:paraId="408DC803" w14:textId="77777777" w:rsidR="00727DA3" w:rsidRPr="007068AE" w:rsidRDefault="00727DA3" w:rsidP="007068AE">
      <w:pPr>
        <w:spacing w:after="0" w:line="240" w:lineRule="auto"/>
        <w:ind w:firstLine="708"/>
        <w:rPr>
          <w:rFonts w:ascii="Cambria" w:hAnsi="Cambria"/>
          <w:b/>
          <w:bCs/>
          <w:color w:val="FFFFFF" w:themeColor="background1"/>
          <w:highlight w:val="darkBlue"/>
        </w:rPr>
      </w:pPr>
      <w:r w:rsidRPr="007068AE">
        <w:rPr>
          <w:rFonts w:ascii="Cambria" w:hAnsi="Cambria"/>
          <w:b/>
          <w:bCs/>
          <w:color w:val="FFFFFF" w:themeColor="background1"/>
          <w:highlight w:val="darkBlue"/>
        </w:rPr>
        <w:t>Další zdokonalení potěšení z jízdy skutečným sportovním vozem</w:t>
      </w:r>
    </w:p>
    <w:p w14:paraId="1A3EF322" w14:textId="77777777" w:rsidR="00727DA3" w:rsidRPr="00727DA3" w:rsidRDefault="00727DA3" w:rsidP="007068AE">
      <w:pPr>
        <w:pStyle w:val="Odstavecseseznamem"/>
        <w:ind w:left="708"/>
        <w:contextualSpacing w:val="0"/>
        <w:rPr>
          <w:rFonts w:ascii="Cambria" w:hAnsi="Cambria"/>
        </w:rPr>
      </w:pPr>
      <w:r w:rsidRPr="00727DA3">
        <w:rPr>
          <w:rFonts w:ascii="Cambria" w:hAnsi="Cambria"/>
        </w:rPr>
        <w:t>Zábava za volantem ve stylu klasických sportovních vozů, vytvářejících intenzivní spojení mezi řidičem a jeho vozem, byla dále zintenzivněna.</w:t>
      </w:r>
    </w:p>
    <w:p w14:paraId="790EA45D" w14:textId="77777777" w:rsidR="00727DA3" w:rsidRPr="00B96F74" w:rsidRDefault="00727DA3" w:rsidP="007068AE">
      <w:pPr>
        <w:pStyle w:val="Odstavecseseznamem"/>
        <w:ind w:left="284" w:firstLine="424"/>
        <w:contextualSpacing w:val="0"/>
        <w:rPr>
          <w:rFonts w:ascii="Cambria" w:hAnsi="Cambria"/>
          <w:b/>
          <w:bCs/>
        </w:rPr>
      </w:pPr>
      <w:r w:rsidRPr="00B96F74">
        <w:rPr>
          <w:rFonts w:ascii="Cambria" w:hAnsi="Cambria"/>
          <w:b/>
          <w:bCs/>
        </w:rPr>
        <w:t>Posílený motor pro ještě působivější svezení</w:t>
      </w:r>
    </w:p>
    <w:p w14:paraId="41C46F75" w14:textId="77777777" w:rsidR="00727DA3" w:rsidRPr="00486FD7" w:rsidRDefault="00727DA3" w:rsidP="00727DA3">
      <w:pPr>
        <w:pStyle w:val="Odstavecseseznamem"/>
        <w:widowControl w:val="0"/>
        <w:numPr>
          <w:ilvl w:val="0"/>
          <w:numId w:val="11"/>
        </w:numPr>
        <w:spacing w:after="0"/>
        <w:ind w:left="966" w:hanging="238"/>
        <w:contextualSpacing w:val="0"/>
        <w:jc w:val="both"/>
        <w:rPr>
          <w:rFonts w:ascii="Cambria" w:hAnsi="Cambria" w:cs="Arial"/>
        </w:rPr>
      </w:pPr>
      <w:r w:rsidRPr="00486FD7">
        <w:rPr>
          <w:rFonts w:ascii="Cambria" w:hAnsi="Cambria" w:cs="Arial"/>
        </w:rPr>
        <w:t xml:space="preserve">Nové SUBARU BRZ je vybaveno novým 2,4litrovým plochým motorem Subaru Boxer. </w:t>
      </w:r>
      <w:r w:rsidRPr="00486FD7">
        <w:rPr>
          <w:rFonts w:ascii="Cambria" w:hAnsi="Cambria" w:cs="Arial"/>
        </w:rPr>
        <w:lastRenderedPageBreak/>
        <w:t>Zvětšením zdvihového objemu, zvýšenou účinností sání i výfuku, stejně jako snížením tření přináší tento motor o 15 % vyšší točivý moment než jeho předchůdce. Díky plynulému nárůstu otáček a rychlým reakcím na sešlápnutí plynového pedálu poskytuje motor intenzivnější akceleraci a jednoznačně vnímaný vyšší výkon.</w:t>
      </w:r>
    </w:p>
    <w:p w14:paraId="27F4B618" w14:textId="0FED97AF" w:rsidR="00727DA3" w:rsidRDefault="00727DA3" w:rsidP="00727DA3">
      <w:pPr>
        <w:pStyle w:val="Odstavecseseznamem"/>
        <w:widowControl w:val="0"/>
        <w:numPr>
          <w:ilvl w:val="0"/>
          <w:numId w:val="11"/>
        </w:numPr>
        <w:spacing w:after="0"/>
        <w:ind w:left="966" w:hanging="238"/>
        <w:contextualSpacing w:val="0"/>
        <w:jc w:val="both"/>
        <w:rPr>
          <w:rFonts w:ascii="Cambria" w:hAnsi="Cambria" w:cs="Arial"/>
        </w:rPr>
      </w:pPr>
      <w:r w:rsidRPr="00486FD7">
        <w:rPr>
          <w:rFonts w:ascii="Cambria" w:hAnsi="Cambria" w:cs="Arial"/>
        </w:rPr>
        <w:t>Modely vybavené 6stupňovou automatickou převodovkou dostaly vylepšený režim Sport. Když vůz rozpozná, že řidič chce jet sportovně, převodovka automaticky zvolí a podrží vhodný převodový stupeň, což přináší v zatáčkách přímější odezvu.</w:t>
      </w:r>
    </w:p>
    <w:p w14:paraId="28E0C86D" w14:textId="77777777" w:rsidR="007068AE" w:rsidRPr="00486FD7" w:rsidRDefault="007068AE" w:rsidP="007068AE">
      <w:pPr>
        <w:pStyle w:val="Odstavecseseznamem"/>
        <w:widowControl w:val="0"/>
        <w:spacing w:after="0"/>
        <w:ind w:left="966"/>
        <w:contextualSpacing w:val="0"/>
        <w:jc w:val="both"/>
        <w:rPr>
          <w:rFonts w:ascii="Cambria" w:hAnsi="Cambria" w:cs="Arial"/>
        </w:rPr>
      </w:pPr>
    </w:p>
    <w:p w14:paraId="1976F7D4" w14:textId="39BF9E2C" w:rsidR="00AA6155" w:rsidRPr="007068AE" w:rsidRDefault="00AA6155" w:rsidP="007068AE">
      <w:pPr>
        <w:pStyle w:val="Odstavecseseznamem"/>
        <w:ind w:left="284" w:firstLine="424"/>
        <w:contextualSpacing w:val="0"/>
        <w:rPr>
          <w:rFonts w:ascii="Cambria" w:hAnsi="Cambria"/>
          <w:b/>
          <w:bCs/>
        </w:rPr>
      </w:pPr>
      <w:r w:rsidRPr="007068AE">
        <w:rPr>
          <w:rFonts w:ascii="Cambria" w:hAnsi="Cambria"/>
          <w:b/>
          <w:bCs/>
        </w:rPr>
        <w:t>Ještě lepší ovladatelnost pro ultimativní potěšení z jízdy</w:t>
      </w:r>
    </w:p>
    <w:p w14:paraId="040E4481" w14:textId="77777777" w:rsidR="00AA6155" w:rsidRPr="007068AE" w:rsidRDefault="00AA6155" w:rsidP="00AA6155">
      <w:pPr>
        <w:pStyle w:val="Odstavecseseznamem"/>
        <w:widowControl w:val="0"/>
        <w:numPr>
          <w:ilvl w:val="0"/>
          <w:numId w:val="11"/>
        </w:numPr>
        <w:spacing w:after="0"/>
        <w:ind w:left="966" w:hanging="238"/>
        <w:contextualSpacing w:val="0"/>
        <w:jc w:val="both"/>
        <w:rPr>
          <w:rFonts w:ascii="Cambria" w:hAnsi="Cambria" w:cs="Arial"/>
        </w:rPr>
      </w:pPr>
      <w:r w:rsidRPr="007068AE">
        <w:rPr>
          <w:rFonts w:ascii="Cambria" w:hAnsi="Cambria" w:cs="Arial"/>
        </w:rPr>
        <w:t>Nová karoserie využívá poznatky a postupy získané při vývoji Globální platformy SUBARU, mezi něž patří konstrukce integrovaného rámu s extrémně tuhou podlahou nebo technologie lepených spojů, ke zvýšení odolnosti přední části vůči ohybu v příčném směru o 60 % a k 50% nárůstu torzní tuhosti. Tužší karoserie zlepšuje odezvu řízení, přináší lepší ovladatelnost a dokonalejší přilnavost v zatáčkách.</w:t>
      </w:r>
    </w:p>
    <w:p w14:paraId="3266BD17" w14:textId="77777777" w:rsidR="00AA6155" w:rsidRPr="007068AE" w:rsidRDefault="00AA6155" w:rsidP="00AA6155">
      <w:pPr>
        <w:pStyle w:val="Odstavecseseznamem"/>
        <w:widowControl w:val="0"/>
        <w:numPr>
          <w:ilvl w:val="0"/>
          <w:numId w:val="11"/>
        </w:numPr>
        <w:spacing w:after="0"/>
        <w:ind w:left="966" w:hanging="238"/>
        <w:contextualSpacing w:val="0"/>
        <w:jc w:val="both"/>
        <w:rPr>
          <w:rFonts w:ascii="Cambria" w:hAnsi="Cambria" w:cs="Arial"/>
        </w:rPr>
      </w:pPr>
      <w:r w:rsidRPr="007068AE">
        <w:rPr>
          <w:rFonts w:ascii="Cambria" w:hAnsi="Cambria" w:cs="Arial"/>
        </w:rPr>
        <w:t>Použití hliníku na střechu, přední blatníky a kapotu minimalizuje nárůst hmotnosti způsobený větším motorem a zdokonalením konstrukce karoserie, která zajistí ještě vyšší úroveň bezpečnosti při různých typech nárazu. Provedené úpravy přinášejí také ještě lepší rozložení hmotnosti a další snížení těžiště, což jsou vlastnosti dále zlepšující agilitu vozu.</w:t>
      </w:r>
    </w:p>
    <w:p w14:paraId="13FC981C" w14:textId="1A02E22B" w:rsidR="00B24BC2" w:rsidRDefault="00B24BC2" w:rsidP="001C618C">
      <w:pPr>
        <w:spacing w:after="120" w:line="240" w:lineRule="auto"/>
        <w:rPr>
          <w:rFonts w:ascii="Cambria" w:hAnsi="Cambria"/>
        </w:rPr>
      </w:pPr>
    </w:p>
    <w:p w14:paraId="778E867D" w14:textId="1CB903D5" w:rsidR="00987833" w:rsidRPr="00987833" w:rsidRDefault="00987833" w:rsidP="00987833">
      <w:pPr>
        <w:spacing w:after="0" w:line="240" w:lineRule="auto"/>
        <w:ind w:firstLine="708"/>
        <w:rPr>
          <w:rFonts w:ascii="Cambria" w:hAnsi="Cambria"/>
          <w:b/>
          <w:bCs/>
          <w:color w:val="FFFFFF" w:themeColor="background1"/>
          <w:highlight w:val="darkBlue"/>
        </w:rPr>
      </w:pPr>
      <w:r w:rsidRPr="00987833">
        <w:rPr>
          <w:rFonts w:ascii="Cambria" w:hAnsi="Cambria"/>
          <w:b/>
          <w:bCs/>
          <w:color w:val="FFFFFF" w:themeColor="background1"/>
          <w:highlight w:val="darkBlue"/>
        </w:rPr>
        <w:t>Propracovaný design navozuje vysoká očekávání zábavy za</w:t>
      </w:r>
      <w:r w:rsidR="00EE3127">
        <w:rPr>
          <w:rFonts w:ascii="Cambria" w:hAnsi="Cambria"/>
          <w:b/>
          <w:bCs/>
          <w:color w:val="FFFFFF" w:themeColor="background1"/>
          <w:highlight w:val="darkBlue"/>
        </w:rPr>
        <w:t xml:space="preserve"> </w:t>
      </w:r>
      <w:r w:rsidRPr="00987833">
        <w:rPr>
          <w:rFonts w:ascii="Cambria" w:hAnsi="Cambria"/>
          <w:b/>
          <w:bCs/>
          <w:color w:val="FFFFFF" w:themeColor="background1"/>
          <w:highlight w:val="darkBlue"/>
        </w:rPr>
        <w:t>volantem</w:t>
      </w:r>
    </w:p>
    <w:p w14:paraId="31CA523C" w14:textId="77777777" w:rsidR="00987833" w:rsidRPr="0082545D" w:rsidRDefault="00987833" w:rsidP="0082545D">
      <w:pPr>
        <w:pStyle w:val="Odstavecseseznamem"/>
        <w:ind w:left="708"/>
        <w:contextualSpacing w:val="0"/>
        <w:rPr>
          <w:rFonts w:ascii="Cambria" w:hAnsi="Cambria"/>
        </w:rPr>
      </w:pPr>
      <w:r w:rsidRPr="0082545D">
        <w:rPr>
          <w:rFonts w:ascii="Cambria" w:hAnsi="Cambria"/>
        </w:rPr>
        <w:t>Design ztělesňující dynamikou sportovního vozu vyvolává na první pohled očekávání dravého svezení.</w:t>
      </w:r>
    </w:p>
    <w:p w14:paraId="550F3420" w14:textId="77777777" w:rsidR="00987833" w:rsidRPr="0082545D" w:rsidRDefault="00987833" w:rsidP="0082545D">
      <w:pPr>
        <w:pStyle w:val="Odstavecseseznamem"/>
        <w:ind w:left="284" w:firstLine="424"/>
        <w:contextualSpacing w:val="0"/>
        <w:rPr>
          <w:rFonts w:ascii="Cambria" w:hAnsi="Cambria"/>
          <w:b/>
          <w:bCs/>
        </w:rPr>
      </w:pPr>
      <w:r w:rsidRPr="0082545D">
        <w:rPr>
          <w:rFonts w:ascii="Cambria" w:hAnsi="Cambria"/>
          <w:b/>
          <w:bCs/>
        </w:rPr>
        <w:t>Dynamický design exteriéru vytváří očekávání sportovních jízdních výkonů</w:t>
      </w:r>
    </w:p>
    <w:p w14:paraId="434F9E4B" w14:textId="77777777" w:rsidR="00987833" w:rsidRPr="0082545D" w:rsidRDefault="00987833" w:rsidP="00987833">
      <w:pPr>
        <w:pStyle w:val="Odstavecseseznamem"/>
        <w:widowControl w:val="0"/>
        <w:numPr>
          <w:ilvl w:val="0"/>
          <w:numId w:val="11"/>
        </w:numPr>
        <w:spacing w:after="0"/>
        <w:ind w:left="966" w:hanging="238"/>
        <w:contextualSpacing w:val="0"/>
        <w:jc w:val="both"/>
        <w:rPr>
          <w:rFonts w:ascii="Cambria" w:hAnsi="Cambria" w:cs="Arial"/>
        </w:rPr>
      </w:pPr>
      <w:r w:rsidRPr="0082545D">
        <w:rPr>
          <w:rFonts w:ascii="Cambria" w:hAnsi="Cambria" w:cs="Arial"/>
        </w:rPr>
        <w:t>Níže umístěná a širší šestiúhelníková maska chladiče naznačuje nízké těžiště SUBARU BRZ. Výrazná boční linie, začínající od masky chladiče, pokračuje přes přední blatník směrem k zadní části vozu a vyjadřuje pevnost nosného skeletu karoserie.</w:t>
      </w:r>
    </w:p>
    <w:p w14:paraId="607887F3" w14:textId="77777777" w:rsidR="00987833" w:rsidRPr="0082545D" w:rsidRDefault="00987833" w:rsidP="00987833">
      <w:pPr>
        <w:pStyle w:val="Odstavecseseznamem"/>
        <w:widowControl w:val="0"/>
        <w:numPr>
          <w:ilvl w:val="0"/>
          <w:numId w:val="11"/>
        </w:numPr>
        <w:spacing w:after="0"/>
        <w:ind w:left="966" w:hanging="238"/>
        <w:contextualSpacing w:val="0"/>
        <w:jc w:val="both"/>
        <w:rPr>
          <w:rFonts w:ascii="Cambria" w:hAnsi="Cambria" w:cs="Arial"/>
        </w:rPr>
      </w:pPr>
      <w:r w:rsidRPr="0082545D">
        <w:rPr>
          <w:rFonts w:ascii="Cambria" w:hAnsi="Cambria" w:cs="Arial"/>
        </w:rPr>
        <w:t>Z těla karoserie dynamicky vyčnívající blatníky vytvářejí očekávání vysokých jízdních výkonů sportovního vozu.</w:t>
      </w:r>
    </w:p>
    <w:p w14:paraId="0B0453EA" w14:textId="77777777" w:rsidR="00987833" w:rsidRPr="0082545D" w:rsidRDefault="00987833" w:rsidP="00987833">
      <w:pPr>
        <w:pStyle w:val="Odstavecseseznamem"/>
        <w:widowControl w:val="0"/>
        <w:numPr>
          <w:ilvl w:val="0"/>
          <w:numId w:val="11"/>
        </w:numPr>
        <w:spacing w:after="0"/>
        <w:ind w:left="966" w:hanging="238"/>
        <w:contextualSpacing w:val="0"/>
        <w:jc w:val="both"/>
        <w:rPr>
          <w:rFonts w:ascii="Cambria" w:hAnsi="Cambria" w:cs="Arial"/>
        </w:rPr>
      </w:pPr>
      <w:r w:rsidRPr="0082545D">
        <w:rPr>
          <w:rFonts w:ascii="Cambria" w:hAnsi="Cambria" w:cs="Arial"/>
        </w:rPr>
        <w:t>Zaujme celá řada aerodynamických prvků, jako jsou výrazné boční prahy nebo vzduchové výdechy za předními koly. Tyto prvky nejenže zvýrazňují design karoserie, ale protože se jedná o funkční prvky, maximalizují také celkovou výkonnost vozu.</w:t>
      </w:r>
    </w:p>
    <w:p w14:paraId="049DFB4D" w14:textId="77777777" w:rsidR="0082545D" w:rsidRDefault="0082545D" w:rsidP="0082545D">
      <w:pPr>
        <w:pStyle w:val="Odstavecseseznamem"/>
        <w:ind w:left="284" w:firstLine="424"/>
        <w:contextualSpacing w:val="0"/>
        <w:rPr>
          <w:rFonts w:ascii="Cambria" w:hAnsi="Cambria"/>
          <w:b/>
          <w:bCs/>
        </w:rPr>
      </w:pPr>
    </w:p>
    <w:p w14:paraId="599C4A6E" w14:textId="51495064" w:rsidR="00987833" w:rsidRPr="0082545D" w:rsidRDefault="00987833" w:rsidP="0082545D">
      <w:pPr>
        <w:pStyle w:val="Odstavecseseznamem"/>
        <w:ind w:left="284" w:firstLine="424"/>
        <w:contextualSpacing w:val="0"/>
        <w:rPr>
          <w:rFonts w:ascii="Cambria" w:hAnsi="Cambria"/>
          <w:b/>
          <w:bCs/>
        </w:rPr>
      </w:pPr>
      <w:r w:rsidRPr="0082545D">
        <w:rPr>
          <w:rFonts w:ascii="Cambria" w:hAnsi="Cambria"/>
          <w:b/>
          <w:bCs/>
        </w:rPr>
        <w:t>Upravený interiér pomáhá řidiči soustředit se na řízení</w:t>
      </w:r>
    </w:p>
    <w:p w14:paraId="5BE04429" w14:textId="77777777" w:rsidR="00987833" w:rsidRPr="0082545D" w:rsidRDefault="00987833" w:rsidP="00987833">
      <w:pPr>
        <w:pStyle w:val="Odstavecseseznamem"/>
        <w:widowControl w:val="0"/>
        <w:numPr>
          <w:ilvl w:val="0"/>
          <w:numId w:val="11"/>
        </w:numPr>
        <w:spacing w:after="0"/>
        <w:ind w:left="966" w:hanging="238"/>
        <w:contextualSpacing w:val="0"/>
        <w:jc w:val="both"/>
        <w:rPr>
          <w:rFonts w:ascii="Cambria" w:hAnsi="Cambria" w:cs="Arial"/>
        </w:rPr>
      </w:pPr>
      <w:r w:rsidRPr="0082545D">
        <w:rPr>
          <w:rFonts w:ascii="Cambria" w:hAnsi="Cambria" w:cs="Arial"/>
        </w:rPr>
        <w:t>Jednoduchá horizontálně orientovaná palubní deska a nízký štítek kryjící přístroje přinášejí lepší výhled a umožňují lepší soustředění na řízení.</w:t>
      </w:r>
    </w:p>
    <w:p w14:paraId="45A3CFCE" w14:textId="4183880F" w:rsidR="00987833" w:rsidRPr="0082545D" w:rsidRDefault="00987833" w:rsidP="00987833">
      <w:pPr>
        <w:pStyle w:val="Odstavecseseznamem"/>
        <w:widowControl w:val="0"/>
        <w:numPr>
          <w:ilvl w:val="0"/>
          <w:numId w:val="11"/>
        </w:numPr>
        <w:spacing w:after="0"/>
        <w:ind w:left="966" w:hanging="238"/>
        <w:contextualSpacing w:val="0"/>
        <w:jc w:val="both"/>
        <w:rPr>
          <w:rFonts w:ascii="Cambria" w:hAnsi="Cambria" w:cs="Arial"/>
        </w:rPr>
      </w:pPr>
      <w:r w:rsidRPr="0082545D">
        <w:rPr>
          <w:rFonts w:ascii="Cambria" w:hAnsi="Cambria" w:cs="Arial"/>
        </w:rPr>
        <w:t xml:space="preserve">Díky kombinaci </w:t>
      </w:r>
      <w:r w:rsidR="00FE247D">
        <w:rPr>
          <w:rFonts w:ascii="Cambria" w:hAnsi="Cambria" w:cs="Arial"/>
        </w:rPr>
        <w:t>8</w:t>
      </w:r>
      <w:r w:rsidRPr="0082545D">
        <w:rPr>
          <w:rFonts w:ascii="Cambria" w:hAnsi="Cambria" w:cs="Arial"/>
        </w:rPr>
        <w:t>palcového barevného displeje a segmentového LCD displeje pomáhá digitální přístrojový panel řidiči intuitivně a rychle rozpoznat důležité informace. A to ve všech možných podmínkách od každodenního používání až po sportovní jízdu.</w:t>
      </w:r>
    </w:p>
    <w:p w14:paraId="3867F5CB" w14:textId="77777777" w:rsidR="00987833" w:rsidRPr="0082545D" w:rsidRDefault="00987833" w:rsidP="00987833">
      <w:pPr>
        <w:pStyle w:val="Odstavecseseznamem"/>
        <w:widowControl w:val="0"/>
        <w:numPr>
          <w:ilvl w:val="0"/>
          <w:numId w:val="11"/>
        </w:numPr>
        <w:spacing w:after="0"/>
        <w:ind w:left="966" w:hanging="238"/>
        <w:contextualSpacing w:val="0"/>
        <w:jc w:val="both"/>
        <w:rPr>
          <w:rFonts w:ascii="Cambria" w:hAnsi="Cambria" w:cs="Arial"/>
        </w:rPr>
      </w:pPr>
      <w:r w:rsidRPr="0082545D">
        <w:rPr>
          <w:rFonts w:ascii="Cambria" w:hAnsi="Cambria" w:cs="Arial"/>
        </w:rPr>
        <w:t>Výrazně tvarované sportovní sedadlo s pevnými bočnicemi přináší nejen přesné informace o pohybu karoserie vozu, ale současně minimalizuje únavu řidiče.</w:t>
      </w:r>
    </w:p>
    <w:p w14:paraId="7BAB5952" w14:textId="77777777" w:rsidR="00987833" w:rsidRDefault="00987833" w:rsidP="001C618C">
      <w:pPr>
        <w:spacing w:after="120" w:line="240" w:lineRule="auto"/>
        <w:rPr>
          <w:rFonts w:ascii="Cambria" w:hAnsi="Cambria"/>
        </w:rPr>
      </w:pPr>
    </w:p>
    <w:p w14:paraId="4F9FC0CC" w14:textId="77777777" w:rsidR="00092BC3" w:rsidRPr="00092BC3" w:rsidRDefault="00092BC3" w:rsidP="00092BC3">
      <w:pPr>
        <w:spacing w:after="0" w:line="240" w:lineRule="auto"/>
        <w:ind w:firstLine="708"/>
        <w:rPr>
          <w:rFonts w:ascii="Cambria" w:hAnsi="Cambria"/>
          <w:b/>
          <w:bCs/>
          <w:color w:val="FFFFFF" w:themeColor="background1"/>
          <w:highlight w:val="darkBlue"/>
        </w:rPr>
      </w:pPr>
      <w:r w:rsidRPr="00092BC3">
        <w:rPr>
          <w:rFonts w:ascii="Cambria" w:hAnsi="Cambria"/>
          <w:b/>
          <w:bCs/>
          <w:color w:val="FFFFFF" w:themeColor="background1"/>
          <w:highlight w:val="darkBlue"/>
        </w:rPr>
        <w:t>Vylepšená bezpečnost vozidla pro maximální potěšení z jízdy</w:t>
      </w:r>
    </w:p>
    <w:p w14:paraId="3EB42248" w14:textId="77777777" w:rsidR="00092BC3" w:rsidRPr="00092BC3" w:rsidRDefault="00092BC3" w:rsidP="00092BC3">
      <w:pPr>
        <w:pStyle w:val="Odstavecseseznamem"/>
        <w:ind w:left="708"/>
        <w:contextualSpacing w:val="0"/>
        <w:rPr>
          <w:rFonts w:ascii="Cambria" w:hAnsi="Cambria"/>
        </w:rPr>
      </w:pPr>
      <w:r w:rsidRPr="00092BC3">
        <w:rPr>
          <w:rFonts w:ascii="Cambria" w:hAnsi="Cambria"/>
        </w:rPr>
        <w:t>Pro maximální potěšení z jízdy ryzím sportovním vozem byla zvýšena také úroveň bezpečnosti.</w:t>
      </w:r>
    </w:p>
    <w:p w14:paraId="45DC8530" w14:textId="77777777" w:rsidR="00092BC3" w:rsidRPr="00092BC3" w:rsidRDefault="00092BC3" w:rsidP="00092BC3">
      <w:pPr>
        <w:pStyle w:val="Odstavecseseznamem"/>
        <w:ind w:left="284" w:firstLine="424"/>
        <w:contextualSpacing w:val="0"/>
        <w:rPr>
          <w:rFonts w:ascii="Cambria" w:hAnsi="Cambria"/>
          <w:b/>
          <w:bCs/>
        </w:rPr>
      </w:pPr>
      <w:r w:rsidRPr="00092BC3">
        <w:rPr>
          <w:rFonts w:ascii="Cambria" w:hAnsi="Cambria"/>
          <w:b/>
          <w:bCs/>
        </w:rPr>
        <w:t>Asistenční systémy a vyšší úroveň ochrany při nehodě</w:t>
      </w:r>
    </w:p>
    <w:p w14:paraId="37EE6E7C" w14:textId="77777777" w:rsidR="00092BC3" w:rsidRPr="00092BC3" w:rsidRDefault="00092BC3" w:rsidP="00092BC3">
      <w:pPr>
        <w:pStyle w:val="Odstavecseseznamem"/>
        <w:widowControl w:val="0"/>
        <w:numPr>
          <w:ilvl w:val="0"/>
          <w:numId w:val="11"/>
        </w:numPr>
        <w:spacing w:after="0"/>
        <w:ind w:left="966" w:hanging="238"/>
        <w:contextualSpacing w:val="0"/>
        <w:jc w:val="both"/>
        <w:rPr>
          <w:rFonts w:ascii="Cambria" w:hAnsi="Cambria" w:cs="Arial"/>
        </w:rPr>
      </w:pPr>
      <w:r w:rsidRPr="00092BC3">
        <w:rPr>
          <w:rFonts w:ascii="Cambria" w:hAnsi="Cambria" w:cs="Arial"/>
        </w:rPr>
        <w:t xml:space="preserve">Modely vybavené 6stupňovou automatickou převodovkou jsou poprvé v případě modelu SUBARU BRZ vybaveny asistenčním systémem </w:t>
      </w:r>
      <w:proofErr w:type="spellStart"/>
      <w:r w:rsidRPr="00092BC3">
        <w:rPr>
          <w:rFonts w:ascii="Cambria" w:hAnsi="Cambria" w:cs="Arial"/>
        </w:rPr>
        <w:t>EyeSight</w:t>
      </w:r>
      <w:proofErr w:type="spellEnd"/>
      <w:r w:rsidRPr="00092BC3">
        <w:rPr>
          <w:rFonts w:ascii="Cambria" w:hAnsi="Cambria" w:cs="Arial"/>
        </w:rPr>
        <w:t xml:space="preserve">. </w:t>
      </w:r>
      <w:proofErr w:type="spellStart"/>
      <w:r w:rsidRPr="00092BC3">
        <w:rPr>
          <w:rFonts w:ascii="Cambria" w:hAnsi="Cambria" w:cs="Arial"/>
        </w:rPr>
        <w:t>Předkolizní</w:t>
      </w:r>
      <w:proofErr w:type="spellEnd"/>
      <w:r w:rsidRPr="00092BC3">
        <w:rPr>
          <w:rFonts w:ascii="Cambria" w:hAnsi="Cambria" w:cs="Arial"/>
        </w:rPr>
        <w:t xml:space="preserve"> brzdový systém a adaptivní tempomat přinášejí nejen více komfortu, ale také větší „klid mysli“.</w:t>
      </w:r>
    </w:p>
    <w:p w14:paraId="5111620A" w14:textId="77777777" w:rsidR="00092BC3" w:rsidRPr="00092BC3" w:rsidRDefault="00092BC3" w:rsidP="00092BC3">
      <w:pPr>
        <w:pStyle w:val="Odstavecseseznamem"/>
        <w:widowControl w:val="0"/>
        <w:numPr>
          <w:ilvl w:val="0"/>
          <w:numId w:val="11"/>
        </w:numPr>
        <w:spacing w:after="0"/>
        <w:ind w:left="966" w:hanging="238"/>
        <w:contextualSpacing w:val="0"/>
        <w:jc w:val="both"/>
        <w:rPr>
          <w:rFonts w:ascii="Cambria" w:hAnsi="Cambria" w:cs="Arial"/>
        </w:rPr>
      </w:pPr>
      <w:r w:rsidRPr="00092BC3">
        <w:rPr>
          <w:rFonts w:ascii="Cambria" w:hAnsi="Cambria" w:cs="Arial"/>
        </w:rPr>
        <w:t xml:space="preserve">Úroveň bezpečnosti je dále posílena schopností karoserie účinněji absorbovat větší množství nárazové energie a rozsáhlejším použitím vysokopevnostních ocelí a </w:t>
      </w:r>
      <w:r w:rsidRPr="00092BC3">
        <w:rPr>
          <w:rFonts w:ascii="Cambria" w:hAnsi="Cambria" w:cs="Arial"/>
        </w:rPr>
        <w:lastRenderedPageBreak/>
        <w:t>vylepšených systémů ochrany cestujících.</w:t>
      </w:r>
    </w:p>
    <w:p w14:paraId="51297C15" w14:textId="0C8E25D3" w:rsidR="0010706B" w:rsidRDefault="0010706B" w:rsidP="001C618C">
      <w:pPr>
        <w:spacing w:after="120" w:line="240" w:lineRule="auto"/>
        <w:rPr>
          <w:rFonts w:ascii="Cambria" w:hAnsi="Cambria"/>
        </w:rPr>
      </w:pPr>
    </w:p>
    <w:p w14:paraId="1E11B8CF" w14:textId="77777777" w:rsidR="008922BE" w:rsidRPr="008922BE" w:rsidRDefault="008922BE" w:rsidP="008922BE">
      <w:pPr>
        <w:spacing w:after="0" w:line="240" w:lineRule="auto"/>
        <w:ind w:firstLine="708"/>
        <w:rPr>
          <w:rFonts w:ascii="Cambria" w:hAnsi="Cambria"/>
          <w:b/>
          <w:bCs/>
          <w:color w:val="FFFFFF" w:themeColor="background1"/>
          <w:highlight w:val="darkBlue"/>
        </w:rPr>
      </w:pPr>
      <w:r w:rsidRPr="008922BE">
        <w:rPr>
          <w:rFonts w:ascii="Cambria" w:hAnsi="Cambria"/>
          <w:b/>
          <w:bCs/>
          <w:color w:val="FFFFFF" w:themeColor="background1"/>
          <w:highlight w:val="darkBlue"/>
        </w:rPr>
        <w:t>[Technické údaje – evropský model]*</w:t>
      </w:r>
    </w:p>
    <w:p w14:paraId="28EB8D74" w14:textId="77777777" w:rsidR="008922BE" w:rsidRPr="00A86777" w:rsidRDefault="008922BE" w:rsidP="008922B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7"/>
        <w:gridCol w:w="2630"/>
        <w:gridCol w:w="2873"/>
        <w:gridCol w:w="2769"/>
      </w:tblGrid>
      <w:tr w:rsidR="008922BE" w14:paraId="7893BE68" w14:textId="77777777" w:rsidTr="00874564">
        <w:tc>
          <w:tcPr>
            <w:tcW w:w="3397" w:type="dxa"/>
            <w:gridSpan w:val="2"/>
          </w:tcPr>
          <w:p w14:paraId="6F9E7414" w14:textId="77777777" w:rsidR="008922BE" w:rsidRPr="0075289A" w:rsidRDefault="008922BE" w:rsidP="00B445E3">
            <w:pPr>
              <w:jc w:val="center"/>
              <w:rPr>
                <w:rFonts w:ascii="Cambria" w:hAnsi="Cambria"/>
                <w:b/>
                <w:bCs/>
                <w:lang w:val="cs-CZ"/>
              </w:rPr>
            </w:pPr>
            <w:r w:rsidRPr="0075289A">
              <w:rPr>
                <w:rFonts w:ascii="Cambria" w:hAnsi="Cambria"/>
                <w:b/>
                <w:bCs/>
                <w:lang w:val="cs-CZ"/>
              </w:rPr>
              <w:t>Technické údaje</w:t>
            </w:r>
          </w:p>
        </w:tc>
        <w:tc>
          <w:tcPr>
            <w:tcW w:w="5642" w:type="dxa"/>
            <w:gridSpan w:val="2"/>
          </w:tcPr>
          <w:p w14:paraId="2CD81469" w14:textId="77777777" w:rsidR="008922BE" w:rsidRPr="0075289A" w:rsidRDefault="008922BE" w:rsidP="00B445E3">
            <w:pPr>
              <w:jc w:val="center"/>
              <w:rPr>
                <w:rFonts w:ascii="Cambria" w:hAnsi="Cambria"/>
                <w:lang w:val="cs-CZ"/>
              </w:rPr>
            </w:pPr>
          </w:p>
        </w:tc>
      </w:tr>
      <w:tr w:rsidR="008922BE" w14:paraId="4094E56C" w14:textId="77777777" w:rsidTr="00874564">
        <w:tc>
          <w:tcPr>
            <w:tcW w:w="3397" w:type="dxa"/>
            <w:gridSpan w:val="2"/>
          </w:tcPr>
          <w:p w14:paraId="56FC99CF" w14:textId="77777777" w:rsidR="008922BE" w:rsidRPr="0075289A" w:rsidRDefault="008922BE" w:rsidP="00B445E3">
            <w:pPr>
              <w:jc w:val="center"/>
              <w:rPr>
                <w:rFonts w:ascii="Cambria" w:hAnsi="Cambria"/>
                <w:lang w:val="cs-CZ"/>
              </w:rPr>
            </w:pPr>
            <w:r w:rsidRPr="0075289A">
              <w:rPr>
                <w:rFonts w:ascii="Cambria" w:hAnsi="Cambria"/>
                <w:lang w:val="cs-CZ"/>
              </w:rPr>
              <w:t>Převodovka</w:t>
            </w:r>
          </w:p>
        </w:tc>
        <w:tc>
          <w:tcPr>
            <w:tcW w:w="2873" w:type="dxa"/>
          </w:tcPr>
          <w:p w14:paraId="33A5881F" w14:textId="77777777" w:rsidR="008922BE" w:rsidRPr="0075289A" w:rsidRDefault="008922BE" w:rsidP="00B445E3">
            <w:pPr>
              <w:jc w:val="center"/>
              <w:rPr>
                <w:rFonts w:ascii="Cambria" w:hAnsi="Cambria"/>
                <w:b/>
                <w:bCs/>
                <w:lang w:val="cs-CZ"/>
              </w:rPr>
            </w:pPr>
            <w:r w:rsidRPr="0075289A">
              <w:rPr>
                <w:rFonts w:ascii="Cambria" w:hAnsi="Cambria"/>
                <w:b/>
                <w:bCs/>
                <w:lang w:val="cs-CZ"/>
              </w:rPr>
              <w:t>6MT</w:t>
            </w:r>
          </w:p>
        </w:tc>
        <w:tc>
          <w:tcPr>
            <w:tcW w:w="2769" w:type="dxa"/>
          </w:tcPr>
          <w:p w14:paraId="7063D2A5" w14:textId="77777777" w:rsidR="008922BE" w:rsidRPr="0075289A" w:rsidRDefault="008922BE" w:rsidP="00B445E3">
            <w:pPr>
              <w:jc w:val="center"/>
              <w:rPr>
                <w:rFonts w:ascii="Cambria" w:hAnsi="Cambria"/>
                <w:b/>
                <w:bCs/>
                <w:lang w:val="cs-CZ"/>
              </w:rPr>
            </w:pPr>
            <w:r w:rsidRPr="0075289A">
              <w:rPr>
                <w:rFonts w:ascii="Cambria" w:hAnsi="Cambria"/>
                <w:b/>
                <w:bCs/>
                <w:lang w:val="cs-CZ"/>
              </w:rPr>
              <w:t>6AT</w:t>
            </w:r>
          </w:p>
        </w:tc>
      </w:tr>
      <w:tr w:rsidR="008922BE" w14:paraId="50E02F14" w14:textId="77777777" w:rsidTr="00874564">
        <w:tc>
          <w:tcPr>
            <w:tcW w:w="3397" w:type="dxa"/>
            <w:gridSpan w:val="2"/>
          </w:tcPr>
          <w:p w14:paraId="2B324637" w14:textId="77777777" w:rsidR="008922BE" w:rsidRPr="0075289A" w:rsidRDefault="008922BE" w:rsidP="00B445E3">
            <w:pPr>
              <w:jc w:val="center"/>
              <w:rPr>
                <w:rFonts w:ascii="Cambria" w:hAnsi="Cambria"/>
                <w:lang w:val="cs-CZ"/>
              </w:rPr>
            </w:pPr>
            <w:r w:rsidRPr="0075289A">
              <w:rPr>
                <w:rFonts w:ascii="Cambria" w:hAnsi="Cambria"/>
                <w:lang w:val="cs-CZ"/>
              </w:rPr>
              <w:t>Délka/šířka/výška (mm)</w:t>
            </w:r>
          </w:p>
        </w:tc>
        <w:tc>
          <w:tcPr>
            <w:tcW w:w="5642" w:type="dxa"/>
            <w:gridSpan w:val="2"/>
          </w:tcPr>
          <w:p w14:paraId="42BC67A0" w14:textId="77777777" w:rsidR="008922BE" w:rsidRPr="0075289A" w:rsidRDefault="008922BE" w:rsidP="00B445E3">
            <w:pPr>
              <w:jc w:val="center"/>
              <w:rPr>
                <w:rFonts w:ascii="Cambria" w:hAnsi="Cambria"/>
                <w:lang w:val="cs-CZ"/>
              </w:rPr>
            </w:pPr>
            <w:r w:rsidRPr="0075289A">
              <w:rPr>
                <w:rFonts w:ascii="Cambria" w:hAnsi="Cambria"/>
                <w:lang w:val="cs-CZ"/>
              </w:rPr>
              <w:t>4265/1775/1310</w:t>
            </w:r>
          </w:p>
        </w:tc>
      </w:tr>
      <w:tr w:rsidR="008922BE" w14:paraId="5A220370" w14:textId="77777777" w:rsidTr="00874564">
        <w:tc>
          <w:tcPr>
            <w:tcW w:w="3397" w:type="dxa"/>
            <w:gridSpan w:val="2"/>
          </w:tcPr>
          <w:p w14:paraId="437AF6D2" w14:textId="77777777" w:rsidR="008922BE" w:rsidRPr="0075289A" w:rsidRDefault="008922BE" w:rsidP="00B445E3">
            <w:pPr>
              <w:jc w:val="center"/>
              <w:rPr>
                <w:rFonts w:ascii="Cambria" w:hAnsi="Cambria"/>
                <w:lang w:val="cs-CZ"/>
              </w:rPr>
            </w:pPr>
            <w:r w:rsidRPr="0075289A">
              <w:rPr>
                <w:rFonts w:ascii="Cambria" w:hAnsi="Cambria"/>
                <w:lang w:val="cs-CZ"/>
              </w:rPr>
              <w:t>Rozvor náprav (mm)</w:t>
            </w:r>
          </w:p>
        </w:tc>
        <w:tc>
          <w:tcPr>
            <w:tcW w:w="5642" w:type="dxa"/>
            <w:gridSpan w:val="2"/>
          </w:tcPr>
          <w:p w14:paraId="5F5BA6FC" w14:textId="77777777" w:rsidR="008922BE" w:rsidRPr="0075289A" w:rsidRDefault="008922BE" w:rsidP="00B445E3">
            <w:pPr>
              <w:jc w:val="center"/>
              <w:rPr>
                <w:rFonts w:ascii="Cambria" w:hAnsi="Cambria"/>
                <w:lang w:val="cs-CZ"/>
              </w:rPr>
            </w:pPr>
            <w:r w:rsidRPr="0075289A">
              <w:rPr>
                <w:rFonts w:ascii="Cambria" w:hAnsi="Cambria"/>
                <w:lang w:val="cs-CZ"/>
              </w:rPr>
              <w:t>2575</w:t>
            </w:r>
          </w:p>
        </w:tc>
      </w:tr>
      <w:tr w:rsidR="008922BE" w14:paraId="11485D0C" w14:textId="77777777" w:rsidTr="00874564">
        <w:tc>
          <w:tcPr>
            <w:tcW w:w="767" w:type="dxa"/>
            <w:vMerge w:val="restart"/>
            <w:vAlign w:val="center"/>
          </w:tcPr>
          <w:p w14:paraId="65EABD1F" w14:textId="77777777" w:rsidR="008922BE" w:rsidRPr="0075289A" w:rsidRDefault="008922BE" w:rsidP="00B445E3">
            <w:pPr>
              <w:jc w:val="center"/>
              <w:rPr>
                <w:rFonts w:ascii="Cambria" w:hAnsi="Cambria"/>
                <w:lang w:val="cs-CZ"/>
              </w:rPr>
            </w:pPr>
            <w:r w:rsidRPr="0075289A">
              <w:rPr>
                <w:rFonts w:ascii="Cambria" w:hAnsi="Cambria"/>
                <w:lang w:val="cs-CZ"/>
              </w:rPr>
              <w:t>Motor</w:t>
            </w:r>
          </w:p>
        </w:tc>
        <w:tc>
          <w:tcPr>
            <w:tcW w:w="2630" w:type="dxa"/>
            <w:vMerge w:val="restart"/>
          </w:tcPr>
          <w:p w14:paraId="79663B81" w14:textId="77777777" w:rsidR="008922BE" w:rsidRPr="0075289A" w:rsidRDefault="008922BE" w:rsidP="00B445E3">
            <w:pPr>
              <w:jc w:val="center"/>
              <w:rPr>
                <w:rFonts w:ascii="Cambria" w:hAnsi="Cambria"/>
                <w:lang w:val="cs-CZ"/>
              </w:rPr>
            </w:pPr>
            <w:r w:rsidRPr="0075289A">
              <w:rPr>
                <w:rFonts w:ascii="Cambria" w:hAnsi="Cambria"/>
                <w:lang w:val="cs-CZ"/>
              </w:rPr>
              <w:t>Typ motoru</w:t>
            </w:r>
          </w:p>
        </w:tc>
        <w:tc>
          <w:tcPr>
            <w:tcW w:w="5642" w:type="dxa"/>
            <w:gridSpan w:val="2"/>
          </w:tcPr>
          <w:p w14:paraId="6205BD9F" w14:textId="77777777" w:rsidR="008922BE" w:rsidRPr="0075289A" w:rsidRDefault="008922BE" w:rsidP="00B445E3">
            <w:pPr>
              <w:jc w:val="center"/>
              <w:rPr>
                <w:rFonts w:ascii="Cambria" w:hAnsi="Cambria"/>
                <w:lang w:val="cs-CZ"/>
              </w:rPr>
            </w:pPr>
            <w:r w:rsidRPr="0075289A">
              <w:rPr>
                <w:rFonts w:ascii="Cambria" w:hAnsi="Cambria"/>
                <w:lang w:val="cs-CZ"/>
              </w:rPr>
              <w:t>2,4litrový čtyřválec Boxer</w:t>
            </w:r>
          </w:p>
        </w:tc>
      </w:tr>
      <w:tr w:rsidR="008922BE" w14:paraId="2183524F" w14:textId="77777777" w:rsidTr="00874564">
        <w:tc>
          <w:tcPr>
            <w:tcW w:w="767" w:type="dxa"/>
            <w:vMerge/>
          </w:tcPr>
          <w:p w14:paraId="2026587F" w14:textId="77777777" w:rsidR="008922BE" w:rsidRPr="0075289A" w:rsidRDefault="008922BE" w:rsidP="00B445E3">
            <w:pPr>
              <w:jc w:val="center"/>
              <w:rPr>
                <w:rFonts w:ascii="Cambria" w:hAnsi="Cambria"/>
                <w:lang w:val="cs-CZ"/>
              </w:rPr>
            </w:pPr>
          </w:p>
        </w:tc>
        <w:tc>
          <w:tcPr>
            <w:tcW w:w="2630" w:type="dxa"/>
            <w:vMerge/>
          </w:tcPr>
          <w:p w14:paraId="7A1DD062" w14:textId="77777777" w:rsidR="008922BE" w:rsidRPr="0075289A" w:rsidRDefault="008922BE" w:rsidP="00B445E3">
            <w:pPr>
              <w:jc w:val="center"/>
              <w:rPr>
                <w:rFonts w:ascii="Cambria" w:hAnsi="Cambria"/>
                <w:lang w:val="cs-CZ"/>
              </w:rPr>
            </w:pPr>
          </w:p>
        </w:tc>
        <w:tc>
          <w:tcPr>
            <w:tcW w:w="5642" w:type="dxa"/>
            <w:gridSpan w:val="2"/>
          </w:tcPr>
          <w:p w14:paraId="64D02E0B" w14:textId="77777777" w:rsidR="008922BE" w:rsidRPr="0075289A" w:rsidRDefault="008922BE" w:rsidP="00B445E3">
            <w:pPr>
              <w:jc w:val="center"/>
              <w:rPr>
                <w:rFonts w:ascii="Cambria" w:hAnsi="Cambria"/>
                <w:lang w:val="cs-CZ"/>
              </w:rPr>
            </w:pPr>
            <w:r w:rsidRPr="0075289A">
              <w:rPr>
                <w:rFonts w:ascii="Cambria" w:hAnsi="Cambria"/>
                <w:lang w:val="cs-CZ"/>
              </w:rPr>
              <w:t>Přímé a nepřímé vstřikování &lt;TOYOTA D-4D</w:t>
            </w:r>
            <w:r w:rsidRPr="0075289A">
              <w:rPr>
                <w:rFonts w:ascii="Cambria" w:hAnsi="Cambria"/>
                <w:vertAlign w:val="superscript"/>
                <w:lang w:val="cs-CZ"/>
              </w:rPr>
              <w:t>®*4</w:t>
            </w:r>
            <w:r w:rsidRPr="0075289A">
              <w:rPr>
                <w:rFonts w:ascii="Cambria" w:hAnsi="Cambria"/>
                <w:lang w:val="cs-CZ"/>
              </w:rPr>
              <w:t>&gt;</w:t>
            </w:r>
          </w:p>
        </w:tc>
      </w:tr>
      <w:tr w:rsidR="008922BE" w14:paraId="539C0CA0" w14:textId="77777777" w:rsidTr="00874564">
        <w:tc>
          <w:tcPr>
            <w:tcW w:w="767" w:type="dxa"/>
            <w:vMerge/>
          </w:tcPr>
          <w:p w14:paraId="45F97345" w14:textId="77777777" w:rsidR="008922BE" w:rsidRPr="0075289A" w:rsidRDefault="008922BE" w:rsidP="00B445E3">
            <w:pPr>
              <w:jc w:val="center"/>
              <w:rPr>
                <w:rFonts w:ascii="Cambria" w:hAnsi="Cambria"/>
                <w:lang w:val="cs-CZ"/>
              </w:rPr>
            </w:pPr>
          </w:p>
        </w:tc>
        <w:tc>
          <w:tcPr>
            <w:tcW w:w="2630" w:type="dxa"/>
          </w:tcPr>
          <w:p w14:paraId="0DC7FE5A" w14:textId="77777777" w:rsidR="008922BE" w:rsidRPr="0075289A" w:rsidRDefault="008922BE" w:rsidP="00B445E3">
            <w:pPr>
              <w:jc w:val="center"/>
              <w:rPr>
                <w:rFonts w:ascii="Cambria" w:hAnsi="Cambria"/>
                <w:lang w:val="cs-CZ"/>
              </w:rPr>
            </w:pPr>
            <w:r w:rsidRPr="0075289A">
              <w:rPr>
                <w:rFonts w:ascii="Cambria" w:hAnsi="Cambria"/>
                <w:lang w:val="cs-CZ"/>
              </w:rPr>
              <w:t>Výkon (k)</w:t>
            </w:r>
          </w:p>
        </w:tc>
        <w:tc>
          <w:tcPr>
            <w:tcW w:w="5642" w:type="dxa"/>
            <w:gridSpan w:val="2"/>
          </w:tcPr>
          <w:p w14:paraId="4C7585D5" w14:textId="77777777" w:rsidR="008922BE" w:rsidRPr="0075289A" w:rsidRDefault="008922BE" w:rsidP="00B445E3">
            <w:pPr>
              <w:jc w:val="center"/>
              <w:rPr>
                <w:rFonts w:ascii="Cambria" w:hAnsi="Cambria"/>
                <w:lang w:val="cs-CZ"/>
              </w:rPr>
            </w:pPr>
            <w:r w:rsidRPr="0075289A">
              <w:rPr>
                <w:rFonts w:ascii="Cambria" w:hAnsi="Cambria"/>
                <w:lang w:val="cs-CZ"/>
              </w:rPr>
              <w:t>234</w:t>
            </w:r>
          </w:p>
        </w:tc>
      </w:tr>
      <w:tr w:rsidR="008922BE" w14:paraId="02474B30" w14:textId="77777777" w:rsidTr="00874564">
        <w:tc>
          <w:tcPr>
            <w:tcW w:w="767" w:type="dxa"/>
            <w:vMerge/>
          </w:tcPr>
          <w:p w14:paraId="249D4492" w14:textId="77777777" w:rsidR="008922BE" w:rsidRPr="0075289A" w:rsidRDefault="008922BE" w:rsidP="00B445E3">
            <w:pPr>
              <w:jc w:val="center"/>
              <w:rPr>
                <w:rFonts w:ascii="Cambria" w:hAnsi="Cambria"/>
                <w:lang w:val="cs-CZ"/>
              </w:rPr>
            </w:pPr>
          </w:p>
        </w:tc>
        <w:tc>
          <w:tcPr>
            <w:tcW w:w="2630" w:type="dxa"/>
          </w:tcPr>
          <w:p w14:paraId="405C64D7" w14:textId="77777777" w:rsidR="008922BE" w:rsidRPr="0075289A" w:rsidRDefault="008922BE" w:rsidP="00B445E3">
            <w:pPr>
              <w:jc w:val="center"/>
              <w:rPr>
                <w:rFonts w:ascii="Cambria" w:hAnsi="Cambria"/>
                <w:spacing w:val="-4"/>
                <w:lang w:val="cs-CZ"/>
              </w:rPr>
            </w:pPr>
            <w:r w:rsidRPr="0075289A">
              <w:rPr>
                <w:rFonts w:ascii="Cambria" w:hAnsi="Cambria"/>
                <w:spacing w:val="-4"/>
                <w:lang w:val="cs-CZ"/>
              </w:rPr>
              <w:t>Točivý moment (</w:t>
            </w:r>
            <w:proofErr w:type="spellStart"/>
            <w:r w:rsidRPr="0075289A">
              <w:rPr>
                <w:rFonts w:ascii="Cambria" w:hAnsi="Cambria"/>
                <w:spacing w:val="-4"/>
                <w:lang w:val="cs-CZ"/>
              </w:rPr>
              <w:t>Nm</w:t>
            </w:r>
            <w:proofErr w:type="spellEnd"/>
            <w:r w:rsidRPr="0075289A">
              <w:rPr>
                <w:rFonts w:ascii="Cambria" w:hAnsi="Cambria"/>
                <w:spacing w:val="-4"/>
                <w:lang w:val="cs-CZ"/>
              </w:rPr>
              <w:t>/min</w:t>
            </w:r>
            <w:r w:rsidRPr="0075289A">
              <w:rPr>
                <w:rFonts w:ascii="Cambria" w:hAnsi="Cambria"/>
                <w:spacing w:val="-4"/>
                <w:vertAlign w:val="superscript"/>
                <w:lang w:val="cs-CZ"/>
              </w:rPr>
              <w:t>-1</w:t>
            </w:r>
            <w:r w:rsidRPr="0075289A">
              <w:rPr>
                <w:rFonts w:ascii="Cambria" w:hAnsi="Cambria"/>
                <w:spacing w:val="-4"/>
                <w:lang w:val="cs-CZ"/>
              </w:rPr>
              <w:t>)</w:t>
            </w:r>
          </w:p>
        </w:tc>
        <w:tc>
          <w:tcPr>
            <w:tcW w:w="5642" w:type="dxa"/>
            <w:gridSpan w:val="2"/>
          </w:tcPr>
          <w:p w14:paraId="339550BE" w14:textId="77777777" w:rsidR="008922BE" w:rsidRPr="0075289A" w:rsidRDefault="008922BE" w:rsidP="00B445E3">
            <w:pPr>
              <w:jc w:val="center"/>
              <w:rPr>
                <w:rFonts w:ascii="Cambria" w:hAnsi="Cambria"/>
                <w:lang w:val="cs-CZ"/>
              </w:rPr>
            </w:pPr>
            <w:r w:rsidRPr="0075289A">
              <w:rPr>
                <w:rFonts w:ascii="Cambria" w:hAnsi="Cambria"/>
                <w:lang w:val="cs-CZ"/>
              </w:rPr>
              <w:t>250/3700</w:t>
            </w:r>
          </w:p>
        </w:tc>
      </w:tr>
      <w:tr w:rsidR="008922BE" w14:paraId="6CC2E8D5" w14:textId="77777777" w:rsidTr="00874564">
        <w:tc>
          <w:tcPr>
            <w:tcW w:w="3397" w:type="dxa"/>
            <w:gridSpan w:val="2"/>
          </w:tcPr>
          <w:p w14:paraId="041C32D4" w14:textId="77777777" w:rsidR="008922BE" w:rsidRPr="0075289A" w:rsidRDefault="008922BE" w:rsidP="00B445E3">
            <w:pPr>
              <w:jc w:val="center"/>
              <w:rPr>
                <w:rFonts w:ascii="Cambria" w:hAnsi="Cambria"/>
                <w:lang w:val="cs-CZ"/>
              </w:rPr>
            </w:pPr>
            <w:r w:rsidRPr="0075289A">
              <w:rPr>
                <w:rFonts w:ascii="Cambria" w:hAnsi="Cambria"/>
                <w:lang w:val="cs-CZ"/>
              </w:rPr>
              <w:t>Poháněná kola</w:t>
            </w:r>
          </w:p>
        </w:tc>
        <w:tc>
          <w:tcPr>
            <w:tcW w:w="5642" w:type="dxa"/>
            <w:gridSpan w:val="2"/>
          </w:tcPr>
          <w:p w14:paraId="48D69FF2" w14:textId="77777777" w:rsidR="008922BE" w:rsidRPr="0075289A" w:rsidRDefault="008922BE" w:rsidP="00B445E3">
            <w:pPr>
              <w:jc w:val="center"/>
              <w:rPr>
                <w:rFonts w:ascii="Cambria" w:hAnsi="Cambria"/>
                <w:lang w:val="cs-CZ"/>
              </w:rPr>
            </w:pPr>
            <w:r w:rsidRPr="0075289A">
              <w:rPr>
                <w:rFonts w:ascii="Cambria" w:hAnsi="Cambria"/>
                <w:lang w:val="cs-CZ"/>
              </w:rPr>
              <w:t>Pohon zadních kol</w:t>
            </w:r>
          </w:p>
        </w:tc>
      </w:tr>
      <w:tr w:rsidR="008922BE" w14:paraId="6B190B46" w14:textId="77777777" w:rsidTr="00874564">
        <w:tc>
          <w:tcPr>
            <w:tcW w:w="3397" w:type="dxa"/>
            <w:gridSpan w:val="2"/>
            <w:vMerge w:val="restart"/>
          </w:tcPr>
          <w:p w14:paraId="0C6B33CF" w14:textId="77777777" w:rsidR="008922BE" w:rsidRPr="0075289A" w:rsidRDefault="008922BE" w:rsidP="00B445E3">
            <w:pPr>
              <w:jc w:val="center"/>
              <w:rPr>
                <w:rFonts w:ascii="Cambria" w:hAnsi="Cambria"/>
                <w:lang w:val="cs-CZ"/>
              </w:rPr>
            </w:pPr>
            <w:r w:rsidRPr="0075289A">
              <w:rPr>
                <w:rFonts w:ascii="Cambria" w:hAnsi="Cambria"/>
                <w:lang w:val="cs-CZ"/>
              </w:rPr>
              <w:t>Podvozek [vpředu/vzadu]</w:t>
            </w:r>
          </w:p>
        </w:tc>
        <w:tc>
          <w:tcPr>
            <w:tcW w:w="5642" w:type="dxa"/>
            <w:gridSpan w:val="2"/>
          </w:tcPr>
          <w:p w14:paraId="07AF4C91" w14:textId="77777777" w:rsidR="008922BE" w:rsidRPr="0075289A" w:rsidRDefault="008922BE" w:rsidP="00B445E3">
            <w:pPr>
              <w:jc w:val="center"/>
              <w:rPr>
                <w:rFonts w:ascii="Cambria" w:hAnsi="Cambria"/>
                <w:lang w:val="cs-CZ"/>
              </w:rPr>
            </w:pPr>
            <w:r w:rsidRPr="0075289A">
              <w:rPr>
                <w:rFonts w:ascii="Cambria" w:hAnsi="Cambria"/>
                <w:lang w:val="cs-CZ"/>
              </w:rPr>
              <w:t>Nezávislé zavěšení všech kol</w:t>
            </w:r>
          </w:p>
        </w:tc>
      </w:tr>
      <w:tr w:rsidR="008922BE" w14:paraId="61397946" w14:textId="77777777" w:rsidTr="00874564">
        <w:tc>
          <w:tcPr>
            <w:tcW w:w="3397" w:type="dxa"/>
            <w:gridSpan w:val="2"/>
            <w:vMerge/>
          </w:tcPr>
          <w:p w14:paraId="3AD269E7" w14:textId="77777777" w:rsidR="008922BE" w:rsidRPr="0075289A" w:rsidRDefault="008922BE" w:rsidP="00B445E3">
            <w:pPr>
              <w:jc w:val="center"/>
              <w:rPr>
                <w:rFonts w:ascii="Cambria" w:hAnsi="Cambria"/>
                <w:lang w:val="cs-CZ"/>
              </w:rPr>
            </w:pPr>
          </w:p>
        </w:tc>
        <w:tc>
          <w:tcPr>
            <w:tcW w:w="5642" w:type="dxa"/>
            <w:gridSpan w:val="2"/>
          </w:tcPr>
          <w:p w14:paraId="353584EE" w14:textId="77777777" w:rsidR="008922BE" w:rsidRPr="0075289A" w:rsidRDefault="008922BE" w:rsidP="00B445E3">
            <w:pPr>
              <w:jc w:val="center"/>
              <w:rPr>
                <w:rFonts w:ascii="Cambria" w:hAnsi="Cambria"/>
                <w:lang w:val="cs-CZ"/>
              </w:rPr>
            </w:pPr>
            <w:r w:rsidRPr="0075289A">
              <w:rPr>
                <w:rFonts w:ascii="Cambria" w:hAnsi="Cambria"/>
                <w:lang w:val="cs-CZ"/>
              </w:rPr>
              <w:t xml:space="preserve">Přední vzpěry </w:t>
            </w:r>
            <w:proofErr w:type="spellStart"/>
            <w:r w:rsidRPr="0075289A">
              <w:rPr>
                <w:rFonts w:ascii="Cambria" w:hAnsi="Cambria"/>
                <w:lang w:val="cs-CZ"/>
              </w:rPr>
              <w:t>MacPherson</w:t>
            </w:r>
            <w:proofErr w:type="spellEnd"/>
            <w:r w:rsidRPr="0075289A">
              <w:rPr>
                <w:rFonts w:ascii="Cambria" w:hAnsi="Cambria"/>
                <w:lang w:val="cs-CZ"/>
              </w:rPr>
              <w:t>, spodní ramena ve tvaru L, vinuté pružiny, stabilizátor/dvojitá příčná ramena, vinuté pružiny, stabilizátor</w:t>
            </w:r>
          </w:p>
        </w:tc>
      </w:tr>
      <w:tr w:rsidR="008922BE" w14:paraId="109FCFE5" w14:textId="77777777" w:rsidTr="00874564">
        <w:tc>
          <w:tcPr>
            <w:tcW w:w="3397" w:type="dxa"/>
            <w:gridSpan w:val="2"/>
          </w:tcPr>
          <w:p w14:paraId="74EE51F6" w14:textId="77777777" w:rsidR="008922BE" w:rsidRPr="0075289A" w:rsidRDefault="008922BE" w:rsidP="00B445E3">
            <w:pPr>
              <w:jc w:val="center"/>
              <w:rPr>
                <w:rFonts w:ascii="Cambria" w:hAnsi="Cambria"/>
                <w:lang w:val="cs-CZ"/>
              </w:rPr>
            </w:pPr>
            <w:r w:rsidRPr="0075289A">
              <w:rPr>
                <w:rFonts w:ascii="Cambria" w:hAnsi="Cambria"/>
                <w:lang w:val="cs-CZ"/>
              </w:rPr>
              <w:t>Kola</w:t>
            </w:r>
          </w:p>
        </w:tc>
        <w:tc>
          <w:tcPr>
            <w:tcW w:w="5642" w:type="dxa"/>
            <w:gridSpan w:val="2"/>
          </w:tcPr>
          <w:p w14:paraId="75CB3AE8" w14:textId="77777777" w:rsidR="008922BE" w:rsidRPr="0075289A" w:rsidRDefault="008922BE" w:rsidP="00B445E3">
            <w:pPr>
              <w:jc w:val="center"/>
              <w:rPr>
                <w:rFonts w:ascii="Cambria" w:hAnsi="Cambria"/>
                <w:lang w:val="cs-CZ"/>
              </w:rPr>
            </w:pPr>
            <w:r w:rsidRPr="0075289A">
              <w:rPr>
                <w:rFonts w:ascii="Cambria" w:hAnsi="Cambria"/>
                <w:lang w:val="cs-CZ"/>
              </w:rPr>
              <w:t>18palcová kola z lehké slitiny</w:t>
            </w:r>
          </w:p>
        </w:tc>
      </w:tr>
      <w:tr w:rsidR="008922BE" w14:paraId="6D1C2411" w14:textId="77777777" w:rsidTr="00874564">
        <w:tc>
          <w:tcPr>
            <w:tcW w:w="3397" w:type="dxa"/>
            <w:gridSpan w:val="2"/>
          </w:tcPr>
          <w:p w14:paraId="5DF7302C" w14:textId="77777777" w:rsidR="008922BE" w:rsidRPr="0075289A" w:rsidRDefault="008922BE" w:rsidP="00B445E3">
            <w:pPr>
              <w:jc w:val="center"/>
              <w:rPr>
                <w:rFonts w:ascii="Cambria" w:hAnsi="Cambria"/>
                <w:lang w:val="cs-CZ"/>
              </w:rPr>
            </w:pPr>
            <w:r w:rsidRPr="0075289A">
              <w:rPr>
                <w:rFonts w:ascii="Cambria" w:hAnsi="Cambria"/>
                <w:lang w:val="cs-CZ"/>
              </w:rPr>
              <w:t>Pneumatiky</w:t>
            </w:r>
          </w:p>
        </w:tc>
        <w:tc>
          <w:tcPr>
            <w:tcW w:w="5642" w:type="dxa"/>
            <w:gridSpan w:val="2"/>
          </w:tcPr>
          <w:p w14:paraId="6EFFF9B9" w14:textId="77777777" w:rsidR="008922BE" w:rsidRPr="0075289A" w:rsidRDefault="008922BE" w:rsidP="00B445E3">
            <w:pPr>
              <w:jc w:val="center"/>
              <w:rPr>
                <w:rFonts w:ascii="Cambria" w:hAnsi="Cambria"/>
                <w:lang w:val="cs-CZ"/>
              </w:rPr>
            </w:pPr>
            <w:r w:rsidRPr="0075289A">
              <w:rPr>
                <w:rFonts w:ascii="Cambria" w:hAnsi="Cambria"/>
                <w:lang w:val="cs-CZ"/>
              </w:rPr>
              <w:t>215/40 R18</w:t>
            </w:r>
          </w:p>
        </w:tc>
      </w:tr>
    </w:tbl>
    <w:p w14:paraId="66647E62" w14:textId="4BD03A94" w:rsidR="0075289A" w:rsidRDefault="00874564" w:rsidP="0075289A">
      <w:pPr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br/>
      </w:r>
      <w:r w:rsidR="0075289A" w:rsidRPr="0075289A">
        <w:rPr>
          <w:rFonts w:ascii="Cambria" w:hAnsi="Cambria" w:cs="Cambria"/>
          <w:color w:val="000000"/>
        </w:rPr>
        <w:t xml:space="preserve">(*) </w:t>
      </w:r>
      <w:r w:rsidR="0075289A">
        <w:rPr>
          <w:rFonts w:ascii="Cambria" w:hAnsi="Cambria" w:cs="Cambria"/>
          <w:color w:val="000000"/>
        </w:rPr>
        <w:t>Z</w:t>
      </w:r>
      <w:r w:rsidR="0075289A" w:rsidRPr="0075289A">
        <w:rPr>
          <w:rFonts w:ascii="Cambria" w:hAnsi="Cambria" w:cs="Cambria"/>
          <w:color w:val="000000"/>
        </w:rPr>
        <w:t xml:space="preserve">emě, v nichž se SUBARU BRZ v evropské specifikaci </w:t>
      </w:r>
      <w:r w:rsidR="0075289A">
        <w:rPr>
          <w:rFonts w:ascii="Cambria" w:hAnsi="Cambria" w:cs="Cambria"/>
          <w:color w:val="000000"/>
        </w:rPr>
        <w:t xml:space="preserve">bude </w:t>
      </w:r>
      <w:r w:rsidR="0075289A" w:rsidRPr="0075289A">
        <w:rPr>
          <w:rFonts w:ascii="Cambria" w:hAnsi="Cambria" w:cs="Cambria"/>
          <w:color w:val="000000"/>
        </w:rPr>
        <w:t xml:space="preserve">prodávat, se v současné době </w:t>
      </w:r>
      <w:r w:rsidR="0075289A">
        <w:rPr>
          <w:rFonts w:ascii="Cambria" w:hAnsi="Cambria" w:cs="Cambria"/>
          <w:color w:val="000000"/>
        </w:rPr>
        <w:t xml:space="preserve">stále </w:t>
      </w:r>
      <w:r w:rsidR="0075289A" w:rsidRPr="0075289A">
        <w:rPr>
          <w:rFonts w:ascii="Cambria" w:hAnsi="Cambria" w:cs="Cambria"/>
          <w:color w:val="000000"/>
        </w:rPr>
        <w:t>upřesňují</w:t>
      </w:r>
      <w:r w:rsidR="00265C72">
        <w:rPr>
          <w:rFonts w:ascii="Cambria" w:hAnsi="Cambria" w:cs="Cambria"/>
          <w:color w:val="000000"/>
        </w:rPr>
        <w:t xml:space="preserve">, nabídka a kapacity výroby </w:t>
      </w:r>
      <w:r w:rsidR="00C339A7">
        <w:rPr>
          <w:rFonts w:ascii="Cambria" w:hAnsi="Cambria" w:cs="Cambria"/>
          <w:color w:val="000000"/>
        </w:rPr>
        <w:t xml:space="preserve">modelu </w:t>
      </w:r>
      <w:r w:rsidR="00265C72">
        <w:rPr>
          <w:rFonts w:ascii="Cambria" w:hAnsi="Cambria" w:cs="Cambria"/>
          <w:color w:val="000000"/>
        </w:rPr>
        <w:t>jsou pro rok 2023 limitované</w:t>
      </w:r>
      <w:r w:rsidR="0075289A" w:rsidRPr="0075289A">
        <w:rPr>
          <w:rFonts w:ascii="Cambria" w:hAnsi="Cambria" w:cs="Cambria"/>
          <w:color w:val="000000"/>
        </w:rPr>
        <w:t>.</w:t>
      </w:r>
      <w:r w:rsidR="0075289A">
        <w:rPr>
          <w:rFonts w:ascii="Cambria" w:hAnsi="Cambria" w:cs="Cambria"/>
          <w:color w:val="000000"/>
        </w:rPr>
        <w:t xml:space="preserve"> </w:t>
      </w:r>
    </w:p>
    <w:p w14:paraId="001FE0F8" w14:textId="77777777" w:rsidR="00874564" w:rsidRDefault="00874564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  <w:u w:val="single"/>
        </w:rPr>
      </w:pPr>
    </w:p>
    <w:p w14:paraId="350E1F2D" w14:textId="7CA925E6" w:rsidR="00AA3287" w:rsidRPr="00F57E17" w:rsidRDefault="00AA3287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  <w:u w:val="single"/>
        </w:rPr>
      </w:pPr>
      <w:r w:rsidRPr="00AA3287"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 xml:space="preserve">Katalogové ceny </w:t>
      </w:r>
      <w:r w:rsidR="00F57E17"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2</w:t>
      </w:r>
      <w:r w:rsidR="00C339A7"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3</w:t>
      </w:r>
      <w:r w:rsidR="00F57E17"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 xml:space="preserve">MY </w:t>
      </w:r>
      <w:r w:rsidR="00C339A7"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>Subaru BRZ</w:t>
      </w:r>
      <w:r w:rsidRPr="00AA3287">
        <w:rPr>
          <w:rFonts w:ascii="Cambria" w:hAnsi="Cambria" w:cs="Cambria"/>
          <w:b/>
          <w:bCs/>
          <w:color w:val="000000"/>
          <w:sz w:val="24"/>
          <w:szCs w:val="24"/>
          <w:u w:val="single"/>
        </w:rPr>
        <w:t xml:space="preserve"> </w:t>
      </w:r>
    </w:p>
    <w:p w14:paraId="79CED50A" w14:textId="77777777" w:rsidR="00AA3287" w:rsidRPr="00AA3287" w:rsidRDefault="00AA3287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14:paraId="73516FAE" w14:textId="1D524D31" w:rsidR="003563A3" w:rsidRDefault="00D84660" w:rsidP="004E05E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S</w:t>
      </w:r>
      <w:r w:rsidR="0014145A">
        <w:rPr>
          <w:rFonts w:ascii="Cambria" w:hAnsi="Cambria" w:cs="Cambria"/>
          <w:color w:val="000000"/>
        </w:rPr>
        <w:t xml:space="preserve"> nabídkou </w:t>
      </w:r>
      <w:r w:rsidR="00F57E17">
        <w:rPr>
          <w:rFonts w:ascii="Cambria" w:hAnsi="Cambria" w:cs="Cambria"/>
          <w:color w:val="000000"/>
        </w:rPr>
        <w:t>2</w:t>
      </w:r>
      <w:r>
        <w:rPr>
          <w:rFonts w:ascii="Cambria" w:hAnsi="Cambria" w:cs="Cambria"/>
          <w:color w:val="000000"/>
        </w:rPr>
        <w:t>3</w:t>
      </w:r>
      <w:r w:rsidR="00F57E17">
        <w:rPr>
          <w:rFonts w:ascii="Cambria" w:hAnsi="Cambria" w:cs="Cambria"/>
          <w:color w:val="000000"/>
        </w:rPr>
        <w:t xml:space="preserve">MY </w:t>
      </w:r>
      <w:r w:rsidR="00AA3287" w:rsidRPr="00AA3287">
        <w:rPr>
          <w:rFonts w:ascii="Cambria" w:hAnsi="Cambria" w:cs="Cambria"/>
          <w:color w:val="000000"/>
        </w:rPr>
        <w:t xml:space="preserve">Subaru </w:t>
      </w:r>
      <w:r w:rsidR="0014145A">
        <w:rPr>
          <w:rFonts w:ascii="Cambria" w:hAnsi="Cambria" w:cs="Cambria"/>
          <w:color w:val="000000"/>
        </w:rPr>
        <w:t xml:space="preserve">BRZ se Subaru </w:t>
      </w:r>
      <w:r w:rsidR="003E1B45">
        <w:rPr>
          <w:rFonts w:ascii="Cambria" w:hAnsi="Cambria" w:cs="Cambria"/>
          <w:color w:val="000000"/>
        </w:rPr>
        <w:t>ČR</w:t>
      </w:r>
      <w:r w:rsidR="0014145A">
        <w:rPr>
          <w:rFonts w:ascii="Cambria" w:hAnsi="Cambria" w:cs="Cambria"/>
          <w:color w:val="000000"/>
        </w:rPr>
        <w:t xml:space="preserve"> připojí k</w:t>
      </w:r>
      <w:r w:rsidR="002617FE">
        <w:rPr>
          <w:rFonts w:ascii="Cambria" w:hAnsi="Cambria" w:cs="Cambria"/>
          <w:color w:val="000000"/>
        </w:rPr>
        <w:t> několika vybraným trhům v Evropě, jako jsou Něme</w:t>
      </w:r>
      <w:r w:rsidR="003563A3">
        <w:rPr>
          <w:rFonts w:ascii="Cambria" w:hAnsi="Cambria" w:cs="Cambria"/>
          <w:color w:val="000000"/>
        </w:rPr>
        <w:t xml:space="preserve">cko, Švýcarsko, Itálie, Polsko a Maďarsko. </w:t>
      </w:r>
      <w:r w:rsidR="00901E3D">
        <w:rPr>
          <w:rFonts w:ascii="Cambria" w:hAnsi="Cambria" w:cs="Cambria"/>
          <w:color w:val="000000"/>
        </w:rPr>
        <w:t>O</w:t>
      </w:r>
      <w:r w:rsidR="001E258E">
        <w:rPr>
          <w:rFonts w:ascii="Cambria" w:hAnsi="Cambria" w:cs="Cambria"/>
          <w:color w:val="000000"/>
        </w:rPr>
        <w:t xml:space="preserve">blíbené kupé v nové generaci </w:t>
      </w:r>
      <w:r w:rsidR="00901E3D">
        <w:rPr>
          <w:rFonts w:ascii="Cambria" w:hAnsi="Cambria" w:cs="Cambria"/>
          <w:color w:val="000000"/>
        </w:rPr>
        <w:t xml:space="preserve">se </w:t>
      </w:r>
      <w:r w:rsidR="001E258E">
        <w:rPr>
          <w:rFonts w:ascii="Cambria" w:hAnsi="Cambria" w:cs="Cambria"/>
          <w:color w:val="000000"/>
        </w:rPr>
        <w:t xml:space="preserve">nakonec </w:t>
      </w:r>
      <w:r w:rsidR="00901E3D">
        <w:rPr>
          <w:rFonts w:ascii="Cambria" w:hAnsi="Cambria" w:cs="Cambria"/>
          <w:color w:val="000000"/>
        </w:rPr>
        <w:t xml:space="preserve">podaří zajistit </w:t>
      </w:r>
      <w:r w:rsidR="00EC793C">
        <w:rPr>
          <w:rFonts w:ascii="Cambria" w:hAnsi="Cambria" w:cs="Cambria"/>
          <w:color w:val="000000"/>
        </w:rPr>
        <w:t xml:space="preserve">a </w:t>
      </w:r>
      <w:r w:rsidR="003B6845">
        <w:rPr>
          <w:rFonts w:ascii="Cambria" w:hAnsi="Cambria" w:cs="Cambria"/>
          <w:color w:val="000000"/>
        </w:rPr>
        <w:t>dovézt i pro zákazníky a fanoušky z České republiky</w:t>
      </w:r>
      <w:r w:rsidR="00B53853">
        <w:rPr>
          <w:rFonts w:ascii="Cambria" w:hAnsi="Cambria" w:cs="Cambria"/>
          <w:color w:val="000000"/>
        </w:rPr>
        <w:t xml:space="preserve">, i když to bude v limitovaném počtu, který zřejmě nedosáhne </w:t>
      </w:r>
      <w:r w:rsidR="00AF5392">
        <w:rPr>
          <w:rFonts w:ascii="Cambria" w:hAnsi="Cambria" w:cs="Cambria"/>
          <w:color w:val="000000"/>
        </w:rPr>
        <w:t xml:space="preserve">možného </w:t>
      </w:r>
      <w:r w:rsidR="00B53853">
        <w:rPr>
          <w:rFonts w:ascii="Cambria" w:hAnsi="Cambria" w:cs="Cambria"/>
          <w:color w:val="000000"/>
        </w:rPr>
        <w:t>potenciálu trhu.</w:t>
      </w:r>
    </w:p>
    <w:p w14:paraId="0ECFDCB8" w14:textId="184F52FE" w:rsidR="00AA3287" w:rsidRDefault="00B53853" w:rsidP="004E05E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MY23 BRZ</w:t>
      </w:r>
      <w:r w:rsidR="00E644EF">
        <w:rPr>
          <w:rFonts w:ascii="Cambria" w:hAnsi="Cambria" w:cs="Cambria"/>
          <w:color w:val="000000"/>
        </w:rPr>
        <w:t xml:space="preserve"> </w:t>
      </w:r>
      <w:r w:rsidR="00E644EF" w:rsidRPr="00AA3287">
        <w:rPr>
          <w:rFonts w:ascii="Cambria" w:hAnsi="Cambria" w:cs="Cambria"/>
          <w:color w:val="000000"/>
        </w:rPr>
        <w:t>se</w:t>
      </w:r>
      <w:r w:rsidR="00AA3287" w:rsidRPr="00AA3287">
        <w:rPr>
          <w:rFonts w:ascii="Cambria" w:hAnsi="Cambria" w:cs="Cambria"/>
          <w:color w:val="000000"/>
        </w:rPr>
        <w:t xml:space="preserve"> bude v České republice prodávat v konfiguraci 2.</w:t>
      </w:r>
      <w:r>
        <w:rPr>
          <w:rFonts w:ascii="Cambria" w:hAnsi="Cambria" w:cs="Cambria"/>
          <w:color w:val="000000"/>
        </w:rPr>
        <w:t>4</w:t>
      </w:r>
      <w:r w:rsidR="00AF5392">
        <w:rPr>
          <w:rFonts w:ascii="Cambria" w:hAnsi="Cambria" w:cs="Cambria"/>
          <w:color w:val="000000"/>
        </w:rPr>
        <w:t>l</w:t>
      </w:r>
      <w:r w:rsidR="00CF5660">
        <w:rPr>
          <w:rFonts w:ascii="Cambria" w:hAnsi="Cambria" w:cs="Cambria"/>
          <w:color w:val="000000"/>
        </w:rPr>
        <w:t xml:space="preserve"> s</w:t>
      </w:r>
      <w:r w:rsidR="00874564">
        <w:rPr>
          <w:rFonts w:ascii="Cambria" w:hAnsi="Cambria" w:cs="Cambria"/>
          <w:color w:val="000000"/>
        </w:rPr>
        <w:t xml:space="preserve"> šestistupňovou manuální či </w:t>
      </w:r>
      <w:r w:rsidR="00AA3287" w:rsidRPr="00AA3287">
        <w:rPr>
          <w:rFonts w:ascii="Cambria" w:hAnsi="Cambria" w:cs="Cambria"/>
          <w:color w:val="000000"/>
        </w:rPr>
        <w:t>automatickou převodovkou</w:t>
      </w:r>
      <w:r w:rsidR="00CF5660">
        <w:rPr>
          <w:rFonts w:ascii="Cambria" w:hAnsi="Cambria" w:cs="Cambria"/>
          <w:color w:val="000000"/>
        </w:rPr>
        <w:t xml:space="preserve"> v</w:t>
      </w:r>
      <w:r w:rsidR="00874564">
        <w:rPr>
          <w:rFonts w:ascii="Cambria" w:hAnsi="Cambria" w:cs="Cambria"/>
          <w:color w:val="000000"/>
        </w:rPr>
        <w:t> jedn</w:t>
      </w:r>
      <w:r w:rsidR="00F75691">
        <w:rPr>
          <w:rFonts w:ascii="Cambria" w:hAnsi="Cambria" w:cs="Cambria"/>
          <w:color w:val="000000"/>
        </w:rPr>
        <w:t>é</w:t>
      </w:r>
      <w:r w:rsidR="00CF5660">
        <w:rPr>
          <w:rFonts w:ascii="Cambria" w:hAnsi="Cambria" w:cs="Cambria"/>
          <w:color w:val="000000"/>
        </w:rPr>
        <w:t xml:space="preserve"> </w:t>
      </w:r>
      <w:r w:rsidR="00162535">
        <w:rPr>
          <w:rFonts w:ascii="Cambria" w:hAnsi="Cambria" w:cs="Cambria"/>
          <w:color w:val="000000"/>
        </w:rPr>
        <w:t>výbavov</w:t>
      </w:r>
      <w:r w:rsidR="00F75691">
        <w:rPr>
          <w:rFonts w:ascii="Cambria" w:hAnsi="Cambria" w:cs="Cambria"/>
          <w:color w:val="000000"/>
        </w:rPr>
        <w:t>é</w:t>
      </w:r>
      <w:r w:rsidR="00162535">
        <w:rPr>
          <w:rFonts w:ascii="Cambria" w:hAnsi="Cambria" w:cs="Cambria"/>
          <w:color w:val="000000"/>
        </w:rPr>
        <w:t xml:space="preserve"> </w:t>
      </w:r>
      <w:r w:rsidR="00CF5660">
        <w:rPr>
          <w:rFonts w:ascii="Cambria" w:hAnsi="Cambria" w:cs="Cambria"/>
          <w:color w:val="000000"/>
        </w:rPr>
        <w:t>úrovn</w:t>
      </w:r>
      <w:r w:rsidR="00F75691">
        <w:rPr>
          <w:rFonts w:ascii="Cambria" w:hAnsi="Cambria" w:cs="Cambria"/>
          <w:color w:val="000000"/>
        </w:rPr>
        <w:t>i</w:t>
      </w:r>
      <w:r w:rsidR="0095387D">
        <w:rPr>
          <w:rFonts w:ascii="Cambria" w:hAnsi="Cambria" w:cs="Cambria"/>
          <w:color w:val="000000"/>
        </w:rPr>
        <w:t xml:space="preserve"> s možností </w:t>
      </w:r>
      <w:r w:rsidR="009B0237">
        <w:rPr>
          <w:rFonts w:ascii="Cambria" w:hAnsi="Cambria" w:cs="Cambria"/>
          <w:color w:val="000000"/>
        </w:rPr>
        <w:t xml:space="preserve">designového paketu STI uvedeného jako </w:t>
      </w:r>
      <w:r w:rsidR="0095387D">
        <w:rPr>
          <w:rFonts w:ascii="Cambria" w:hAnsi="Cambria" w:cs="Cambria"/>
          <w:color w:val="000000"/>
        </w:rPr>
        <w:t>přísluš</w:t>
      </w:r>
      <w:r w:rsidR="009B0237">
        <w:rPr>
          <w:rFonts w:ascii="Cambria" w:hAnsi="Cambria" w:cs="Cambria"/>
          <w:color w:val="000000"/>
        </w:rPr>
        <w:t>enství.</w:t>
      </w:r>
      <w:r w:rsidR="00774113">
        <w:rPr>
          <w:rFonts w:ascii="Cambria" w:hAnsi="Cambria" w:cs="Cambria"/>
          <w:color w:val="000000"/>
        </w:rPr>
        <w:t xml:space="preserve"> Ten obsahuje </w:t>
      </w:r>
      <w:r w:rsidR="00B30CFE">
        <w:rPr>
          <w:rFonts w:ascii="Cambria" w:hAnsi="Cambria" w:cs="Cambria"/>
          <w:color w:val="000000"/>
        </w:rPr>
        <w:t xml:space="preserve">speciálně </w:t>
      </w:r>
      <w:r w:rsidR="009F3880">
        <w:rPr>
          <w:rFonts w:ascii="Cambria" w:hAnsi="Cambria" w:cs="Cambria"/>
          <w:color w:val="000000"/>
        </w:rPr>
        <w:t>vyvedené</w:t>
      </w:r>
      <w:r w:rsidR="00B30CFE">
        <w:rPr>
          <w:rFonts w:ascii="Cambria" w:hAnsi="Cambria" w:cs="Cambria"/>
          <w:color w:val="000000"/>
        </w:rPr>
        <w:t xml:space="preserve"> koberečky STI, </w:t>
      </w:r>
      <w:r w:rsidR="009F3880">
        <w:rPr>
          <w:rFonts w:ascii="Cambria" w:hAnsi="Cambria" w:cs="Cambria"/>
          <w:color w:val="000000"/>
        </w:rPr>
        <w:t xml:space="preserve">hlavici řadící páky, </w:t>
      </w:r>
      <w:r w:rsidR="00DE4D5F">
        <w:rPr>
          <w:rFonts w:ascii="Cambria" w:hAnsi="Cambria" w:cs="Cambria"/>
          <w:color w:val="000000"/>
        </w:rPr>
        <w:t>přední, zadní a boční spojlery a spojler víka zavazadelníku</w:t>
      </w:r>
      <w:r w:rsidR="00EF4D18">
        <w:rPr>
          <w:rFonts w:ascii="Cambria" w:hAnsi="Cambria" w:cs="Cambria"/>
          <w:color w:val="000000"/>
        </w:rPr>
        <w:t xml:space="preserve">. </w:t>
      </w:r>
    </w:p>
    <w:p w14:paraId="57532A87" w14:textId="77777777" w:rsidR="00FB773A" w:rsidRPr="00AA3287" w:rsidRDefault="00FB773A" w:rsidP="00FB773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</w:rPr>
      </w:pPr>
    </w:p>
    <w:p w14:paraId="2C9352EA" w14:textId="25838485" w:rsidR="00FB773A" w:rsidRDefault="00FB773A" w:rsidP="00FB773A">
      <w:pPr>
        <w:autoSpaceDE w:val="0"/>
        <w:autoSpaceDN w:val="0"/>
        <w:adjustRightInd w:val="0"/>
        <w:spacing w:after="44" w:line="240" w:lineRule="auto"/>
        <w:ind w:firstLine="708"/>
        <w:rPr>
          <w:rFonts w:ascii="Cambria" w:hAnsi="Cambria" w:cs="Cambria"/>
          <w:color w:val="000000"/>
        </w:rPr>
      </w:pPr>
      <w:r w:rsidRPr="00FB773A">
        <w:rPr>
          <w:rFonts w:ascii="Cambria" w:hAnsi="Cambria" w:cs="Cambria"/>
          <w:color w:val="000000"/>
          <w:sz w:val="20"/>
          <w:szCs w:val="20"/>
        </w:rPr>
        <w:t xml:space="preserve">• </w:t>
      </w:r>
      <w:r w:rsidRPr="00FB773A">
        <w:rPr>
          <w:rFonts w:ascii="Cambria" w:hAnsi="Cambria" w:cs="Cambria"/>
          <w:color w:val="000000"/>
        </w:rPr>
        <w:t xml:space="preserve">doporučené ceny: </w:t>
      </w:r>
      <w:r>
        <w:rPr>
          <w:rFonts w:ascii="Cambria" w:hAnsi="Cambria" w:cs="Cambria"/>
          <w:color w:val="000000"/>
        </w:rPr>
        <w:tab/>
      </w:r>
      <w:r w:rsidRPr="00FB773A">
        <w:rPr>
          <w:rFonts w:ascii="Cambria" w:hAnsi="Cambria" w:cs="Cambria"/>
          <w:color w:val="000000"/>
        </w:rPr>
        <w:t>2.</w:t>
      </w:r>
      <w:r w:rsidR="009B0237">
        <w:rPr>
          <w:rFonts w:ascii="Cambria" w:hAnsi="Cambria" w:cs="Cambria"/>
          <w:color w:val="000000"/>
        </w:rPr>
        <w:t>4</w:t>
      </w:r>
      <w:r w:rsidR="002B07D8">
        <w:rPr>
          <w:rFonts w:ascii="Cambria" w:hAnsi="Cambria" w:cs="Cambria"/>
          <w:color w:val="000000"/>
        </w:rPr>
        <w:t>l Limited</w:t>
      </w:r>
      <w:r w:rsidRPr="00FB773A">
        <w:rPr>
          <w:rFonts w:ascii="Cambria" w:hAnsi="Cambria" w:cs="Cambria"/>
          <w:color w:val="000000"/>
        </w:rPr>
        <w:t xml:space="preserve">, </w:t>
      </w:r>
      <w:r w:rsidR="002B07D8">
        <w:rPr>
          <w:rFonts w:ascii="Cambria" w:hAnsi="Cambria" w:cs="Cambria"/>
          <w:color w:val="000000"/>
        </w:rPr>
        <w:t>6MT –</w:t>
      </w:r>
      <w:r w:rsidRPr="00FB773A">
        <w:rPr>
          <w:rFonts w:ascii="Cambria" w:hAnsi="Cambria" w:cs="Cambria"/>
          <w:color w:val="000000"/>
        </w:rPr>
        <w:t xml:space="preserve"> </w:t>
      </w:r>
      <w:r w:rsidR="002B07D8">
        <w:rPr>
          <w:rFonts w:ascii="Cambria" w:hAnsi="Cambria" w:cs="Cambria"/>
          <w:color w:val="000000"/>
        </w:rPr>
        <w:t xml:space="preserve">1 030 </w:t>
      </w:r>
      <w:r w:rsidRPr="00FB773A">
        <w:rPr>
          <w:rFonts w:ascii="Cambria" w:hAnsi="Cambria" w:cs="Cambria"/>
          <w:color w:val="000000"/>
        </w:rPr>
        <w:t xml:space="preserve">000 Kč včetně DPH </w:t>
      </w:r>
    </w:p>
    <w:p w14:paraId="2AE094A1" w14:textId="46AA833F" w:rsidR="00FB773A" w:rsidRDefault="00FB773A" w:rsidP="00FB773A">
      <w:pPr>
        <w:autoSpaceDE w:val="0"/>
        <w:autoSpaceDN w:val="0"/>
        <w:adjustRightInd w:val="0"/>
        <w:spacing w:after="44" w:line="240" w:lineRule="auto"/>
        <w:ind w:left="2124" w:firstLine="708"/>
        <w:rPr>
          <w:rFonts w:ascii="Cambria" w:hAnsi="Cambria" w:cs="Cambria"/>
          <w:color w:val="000000"/>
        </w:rPr>
      </w:pPr>
      <w:r w:rsidRPr="00FB773A">
        <w:rPr>
          <w:rFonts w:ascii="Cambria" w:hAnsi="Cambria" w:cs="Cambria"/>
          <w:color w:val="000000"/>
        </w:rPr>
        <w:t>2.</w:t>
      </w:r>
      <w:r w:rsidR="00EC71A9">
        <w:rPr>
          <w:rFonts w:ascii="Cambria" w:hAnsi="Cambria" w:cs="Cambria"/>
          <w:color w:val="000000"/>
        </w:rPr>
        <w:t xml:space="preserve">4l Limited, 6AT, </w:t>
      </w:r>
      <w:proofErr w:type="spellStart"/>
      <w:r w:rsidR="00EC71A9">
        <w:rPr>
          <w:rFonts w:ascii="Cambria" w:hAnsi="Cambria" w:cs="Cambria"/>
          <w:color w:val="000000"/>
        </w:rPr>
        <w:t>EyeS</w:t>
      </w:r>
      <w:r w:rsidR="000A05A2">
        <w:rPr>
          <w:rFonts w:ascii="Cambria" w:hAnsi="Cambria" w:cs="Cambria"/>
          <w:color w:val="000000"/>
        </w:rPr>
        <w:t>ight</w:t>
      </w:r>
      <w:proofErr w:type="spellEnd"/>
      <w:r w:rsidR="000A05A2">
        <w:rPr>
          <w:rFonts w:ascii="Cambria" w:hAnsi="Cambria" w:cs="Cambria"/>
          <w:color w:val="000000"/>
        </w:rPr>
        <w:t xml:space="preserve"> </w:t>
      </w:r>
      <w:r w:rsidRPr="00FB773A">
        <w:rPr>
          <w:rFonts w:ascii="Cambria" w:hAnsi="Cambria" w:cs="Cambria"/>
          <w:color w:val="000000"/>
        </w:rPr>
        <w:t xml:space="preserve"> – 1 0</w:t>
      </w:r>
      <w:r w:rsidR="000A05A2">
        <w:rPr>
          <w:rFonts w:ascii="Cambria" w:hAnsi="Cambria" w:cs="Cambria"/>
          <w:color w:val="000000"/>
        </w:rPr>
        <w:t>8</w:t>
      </w:r>
      <w:r w:rsidRPr="00FB773A">
        <w:rPr>
          <w:rFonts w:ascii="Cambria" w:hAnsi="Cambria" w:cs="Cambria"/>
          <w:color w:val="000000"/>
        </w:rPr>
        <w:t xml:space="preserve">0 000 Kč včetně DPH </w:t>
      </w:r>
    </w:p>
    <w:p w14:paraId="5667E344" w14:textId="4C8F01E8" w:rsidR="00FB773A" w:rsidRDefault="000A05A2" w:rsidP="00FB773A">
      <w:pPr>
        <w:autoSpaceDE w:val="0"/>
        <w:autoSpaceDN w:val="0"/>
        <w:adjustRightInd w:val="0"/>
        <w:spacing w:after="44" w:line="240" w:lineRule="auto"/>
        <w:ind w:left="2124" w:firstLine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STI pa</w:t>
      </w:r>
      <w:r w:rsidR="00442208">
        <w:rPr>
          <w:rFonts w:ascii="Cambria" w:hAnsi="Cambria" w:cs="Cambria"/>
          <w:color w:val="000000"/>
        </w:rPr>
        <w:t>c</w:t>
      </w:r>
      <w:r>
        <w:rPr>
          <w:rFonts w:ascii="Cambria" w:hAnsi="Cambria" w:cs="Cambria"/>
          <w:color w:val="000000"/>
        </w:rPr>
        <w:t xml:space="preserve">ket </w:t>
      </w:r>
      <w:r w:rsidR="00762362">
        <w:rPr>
          <w:rFonts w:ascii="Cambria" w:hAnsi="Cambria" w:cs="Cambria"/>
          <w:color w:val="000000"/>
        </w:rPr>
        <w:t>–</w:t>
      </w:r>
      <w:r>
        <w:rPr>
          <w:rFonts w:ascii="Cambria" w:hAnsi="Cambria" w:cs="Cambria"/>
          <w:color w:val="000000"/>
        </w:rPr>
        <w:t xml:space="preserve"> </w:t>
      </w:r>
      <w:r w:rsidR="00C8530B">
        <w:rPr>
          <w:rFonts w:ascii="Cambria" w:hAnsi="Cambria" w:cs="Cambria"/>
          <w:color w:val="000000"/>
        </w:rPr>
        <w:t>60</w:t>
      </w:r>
      <w:r w:rsidR="00762362">
        <w:rPr>
          <w:rFonts w:ascii="Cambria" w:hAnsi="Cambria" w:cs="Cambria"/>
          <w:color w:val="000000"/>
        </w:rPr>
        <w:t> </w:t>
      </w:r>
      <w:r w:rsidR="00C8530B">
        <w:rPr>
          <w:rFonts w:ascii="Cambria" w:hAnsi="Cambria" w:cs="Cambria"/>
          <w:color w:val="000000"/>
        </w:rPr>
        <w:t>5</w:t>
      </w:r>
      <w:r w:rsidR="00762362">
        <w:rPr>
          <w:rFonts w:ascii="Cambria" w:hAnsi="Cambria" w:cs="Cambria"/>
          <w:color w:val="000000"/>
        </w:rPr>
        <w:t>00 Kč</w:t>
      </w:r>
      <w:r w:rsidR="00774113">
        <w:rPr>
          <w:rFonts w:ascii="Cambria" w:hAnsi="Cambria" w:cs="Cambria"/>
          <w:color w:val="000000"/>
        </w:rPr>
        <w:t xml:space="preserve"> </w:t>
      </w:r>
      <w:r w:rsidR="00774113" w:rsidRPr="00FB773A">
        <w:rPr>
          <w:rFonts w:ascii="Cambria" w:hAnsi="Cambria" w:cs="Cambria"/>
          <w:color w:val="000000"/>
        </w:rPr>
        <w:t>včetně DPH</w:t>
      </w:r>
    </w:p>
    <w:p w14:paraId="0D900867" w14:textId="77777777" w:rsidR="004E05E1" w:rsidRPr="00FB773A" w:rsidRDefault="004E05E1" w:rsidP="00FB773A">
      <w:pPr>
        <w:autoSpaceDE w:val="0"/>
        <w:autoSpaceDN w:val="0"/>
        <w:adjustRightInd w:val="0"/>
        <w:spacing w:after="44" w:line="240" w:lineRule="auto"/>
        <w:ind w:left="2124" w:firstLine="708"/>
        <w:rPr>
          <w:rFonts w:ascii="Cambria" w:hAnsi="Cambria" w:cs="Cambria"/>
          <w:color w:val="000000"/>
        </w:rPr>
      </w:pPr>
    </w:p>
    <w:p w14:paraId="6A8694A6" w14:textId="15E6497E" w:rsidR="00AA3287" w:rsidRDefault="00AA3287" w:rsidP="00FB7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color w:val="000000"/>
        </w:rPr>
      </w:pPr>
      <w:r w:rsidRPr="00AA3287">
        <w:rPr>
          <w:rFonts w:ascii="Cambria" w:hAnsi="Cambria" w:cs="Cambria"/>
          <w:color w:val="000000"/>
        </w:rPr>
        <w:t xml:space="preserve">• příplatek za metalické a perleťové barvy karoserie: 12 000 Kč </w:t>
      </w:r>
      <w:r w:rsidR="00774113" w:rsidRPr="00FB773A">
        <w:rPr>
          <w:rFonts w:ascii="Cambria" w:hAnsi="Cambria" w:cs="Cambria"/>
          <w:color w:val="000000"/>
        </w:rPr>
        <w:t>včetně DPH</w:t>
      </w:r>
    </w:p>
    <w:p w14:paraId="4B0597D5" w14:textId="2E6C418A" w:rsidR="00C66A03" w:rsidRDefault="00C66A03" w:rsidP="00FB7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color w:val="000000"/>
        </w:rPr>
      </w:pPr>
    </w:p>
    <w:p w14:paraId="0A1B1757" w14:textId="77777777" w:rsidR="003A1A37" w:rsidRPr="00AA3287" w:rsidRDefault="003A1A37" w:rsidP="00FB7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color w:val="000000"/>
        </w:rPr>
      </w:pPr>
    </w:p>
    <w:p w14:paraId="12973F06" w14:textId="6074E156" w:rsidR="00AA3287" w:rsidRDefault="00AA3287" w:rsidP="00AA328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</w:rPr>
      </w:pPr>
      <w:r w:rsidRPr="00AA3287">
        <w:rPr>
          <w:rFonts w:ascii="Cambria" w:hAnsi="Cambria" w:cs="Cambria"/>
          <w:color w:val="000000"/>
        </w:rPr>
        <w:t>###</w:t>
      </w:r>
    </w:p>
    <w:p w14:paraId="7EF59C3F" w14:textId="77777777" w:rsidR="003A1A37" w:rsidRDefault="003A1A37" w:rsidP="00AA328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</w:rPr>
      </w:pPr>
      <w:bookmarkStart w:id="0" w:name="_GoBack"/>
      <w:bookmarkEnd w:id="0"/>
    </w:p>
    <w:p w14:paraId="441B9FBE" w14:textId="77777777" w:rsidR="004761D4" w:rsidRDefault="004761D4" w:rsidP="0036253A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14:paraId="201FDF62" w14:textId="201AEDA5" w:rsidR="0036253A" w:rsidRDefault="0036253A" w:rsidP="0036253A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Kontakt: </w:t>
      </w:r>
      <w:r>
        <w:rPr>
          <w:rFonts w:ascii="Cambria" w:hAnsi="Cambria" w:cs="Cambria"/>
          <w:color w:val="000000"/>
        </w:rPr>
        <w:tab/>
        <w:t>Zdeněk Zikmund</w:t>
      </w:r>
    </w:p>
    <w:p w14:paraId="01C97AD6" w14:textId="4F5CDA12" w:rsidR="0036253A" w:rsidRDefault="0036253A" w:rsidP="0036253A">
      <w:pPr>
        <w:autoSpaceDE w:val="0"/>
        <w:autoSpaceDN w:val="0"/>
        <w:adjustRightInd w:val="0"/>
        <w:ind w:left="708" w:firstLine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SUBARU ČR</w:t>
      </w:r>
    </w:p>
    <w:p w14:paraId="297A1B1E" w14:textId="77777777" w:rsidR="0036253A" w:rsidRPr="0036253A" w:rsidRDefault="0036253A" w:rsidP="0036253A">
      <w:pPr>
        <w:ind w:left="708" w:firstLine="708"/>
        <w:rPr>
          <w:sz w:val="24"/>
          <w:szCs w:val="24"/>
        </w:rPr>
      </w:pPr>
      <w:r w:rsidRPr="0036253A">
        <w:rPr>
          <w:rFonts w:ascii="Cambria" w:hAnsi="Cambria" w:cs="Cambria"/>
          <w:color w:val="000000"/>
        </w:rPr>
        <w:t>zdenek.zikmund@subaru.cz</w:t>
      </w:r>
    </w:p>
    <w:p w14:paraId="1B7AE4EF" w14:textId="77777777" w:rsidR="004761D4" w:rsidRDefault="004761D4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192153A6" w14:textId="77777777" w:rsidR="004761D4" w:rsidRDefault="004761D4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4E031D1A" w14:textId="77777777" w:rsidR="004761D4" w:rsidRDefault="004761D4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2005404B" w14:textId="77777777" w:rsidR="004761D4" w:rsidRDefault="004761D4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18"/>
          <w:szCs w:val="18"/>
        </w:rPr>
      </w:pPr>
    </w:p>
    <w:p w14:paraId="385D7BB4" w14:textId="6880608F" w:rsidR="00AA3287" w:rsidRPr="00AA3287" w:rsidRDefault="00AA3287" w:rsidP="00AA32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8"/>
          <w:szCs w:val="18"/>
        </w:rPr>
      </w:pPr>
      <w:r w:rsidRPr="00AA3287">
        <w:rPr>
          <w:rFonts w:ascii="Cambria" w:hAnsi="Cambria" w:cs="Cambria"/>
          <w:b/>
          <w:bCs/>
          <w:color w:val="000000"/>
          <w:sz w:val="18"/>
          <w:szCs w:val="18"/>
        </w:rPr>
        <w:lastRenderedPageBreak/>
        <w:t xml:space="preserve">O společnosti Subaru </w:t>
      </w:r>
      <w:proofErr w:type="spellStart"/>
      <w:r w:rsidRPr="00AA3287">
        <w:rPr>
          <w:rFonts w:ascii="Cambria" w:hAnsi="Cambria" w:cs="Cambria"/>
          <w:b/>
          <w:bCs/>
          <w:color w:val="000000"/>
          <w:sz w:val="18"/>
          <w:szCs w:val="18"/>
        </w:rPr>
        <w:t>Corporation</w:t>
      </w:r>
      <w:proofErr w:type="spellEnd"/>
      <w:r w:rsidRPr="00AA3287">
        <w:rPr>
          <w:rFonts w:ascii="Cambria" w:hAnsi="Cambria" w:cs="Cambria"/>
          <w:b/>
          <w:bCs/>
          <w:color w:val="000000"/>
          <w:sz w:val="18"/>
          <w:szCs w:val="18"/>
        </w:rPr>
        <w:t xml:space="preserve"> </w:t>
      </w:r>
    </w:p>
    <w:p w14:paraId="755F7018" w14:textId="77777777" w:rsidR="00AA3287" w:rsidRPr="00DC5121" w:rsidRDefault="00AA3287" w:rsidP="00E644EF">
      <w:pPr>
        <w:spacing w:after="120" w:line="240" w:lineRule="auto"/>
        <w:rPr>
          <w:sz w:val="24"/>
          <w:szCs w:val="24"/>
        </w:rPr>
      </w:pPr>
      <w:r w:rsidRPr="00AA3287">
        <w:rPr>
          <w:rFonts w:ascii="Cambria" w:hAnsi="Cambria" w:cs="Cambria"/>
          <w:color w:val="000000"/>
          <w:sz w:val="18"/>
          <w:szCs w:val="18"/>
        </w:rPr>
        <w:t xml:space="preserve">Koncern Subaru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Corporation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(do dubna roku 2017 nesla společnost název Fuji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Heavy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Industries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Ltd. (FHI)), výrobce automobilů Subaru, je předním japonským výrobcem s dlouhou historií technologických inovací, které se opírají o zkušenosti z letecké divize koncernu. Výroba automobilů je jedním z hlavních pilířů koncernu, ale i ostatní divize Subaru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Corp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. –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Aerospace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,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Industrial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Products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a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Eco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Technologies – nabízejí širokou paletu produktů od motorových agregátů přes generátory, vozy technické údržby po malá letadla, základní komponenty osobních letadel či větrem poháněných generátorových systémů. Subaru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Corp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>. si vydobyla celosvětové uznání za technologii stálého pohonu všech kol AWD a ploché motory Subaru s protiběžnými písty. Firma je rovněž na špici vývoje ekologických technologií a zasazuje se o celosvětovou ochranu životního prostředí.</w:t>
      </w:r>
    </w:p>
    <w:sectPr w:rsidR="00AA3287" w:rsidRPr="00DC5121" w:rsidSect="00DC5121">
      <w:pgSz w:w="11906" w:h="16838"/>
      <w:pgMar w:top="85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 Light">
    <w:altName w:val="Calibri"/>
    <w:panose1 w:val="00000000000000000000"/>
    <w:charset w:val="4D"/>
    <w:family w:val="swiss"/>
    <w:notTrueType/>
    <w:pitch w:val="variable"/>
    <w:sig w:usb0="800000AF" w:usb1="5000204A" w:usb2="00000000" w:usb3="00000000" w:csb0="0000009B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85EF47C"/>
    <w:multiLevelType w:val="hybridMultilevel"/>
    <w:tmpl w:val="86B20A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3C553F"/>
    <w:multiLevelType w:val="hybridMultilevel"/>
    <w:tmpl w:val="FCF955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8D14F1"/>
    <w:multiLevelType w:val="hybridMultilevel"/>
    <w:tmpl w:val="31947034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60F7922"/>
    <w:multiLevelType w:val="hybridMultilevel"/>
    <w:tmpl w:val="0C047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17D19"/>
    <w:multiLevelType w:val="hybridMultilevel"/>
    <w:tmpl w:val="F97CA5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47528"/>
    <w:multiLevelType w:val="hybridMultilevel"/>
    <w:tmpl w:val="CF2A3844"/>
    <w:lvl w:ilvl="0" w:tplc="F1C0DE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D580B"/>
    <w:multiLevelType w:val="hybridMultilevel"/>
    <w:tmpl w:val="D75EAF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1652A"/>
    <w:multiLevelType w:val="hybridMultilevel"/>
    <w:tmpl w:val="97D2C2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C5A7D"/>
    <w:multiLevelType w:val="hybridMultilevel"/>
    <w:tmpl w:val="53B4A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0D0954"/>
    <w:multiLevelType w:val="hybridMultilevel"/>
    <w:tmpl w:val="670A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97FEF"/>
    <w:multiLevelType w:val="hybridMultilevel"/>
    <w:tmpl w:val="9DF41338"/>
    <w:lvl w:ilvl="0" w:tplc="AA529D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E7BEB"/>
    <w:multiLevelType w:val="hybridMultilevel"/>
    <w:tmpl w:val="6C64B6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48C"/>
    <w:rsid w:val="00012FC2"/>
    <w:rsid w:val="000444DA"/>
    <w:rsid w:val="00057791"/>
    <w:rsid w:val="000629E7"/>
    <w:rsid w:val="00067BAC"/>
    <w:rsid w:val="00072D10"/>
    <w:rsid w:val="00077679"/>
    <w:rsid w:val="000809F1"/>
    <w:rsid w:val="00092BC3"/>
    <w:rsid w:val="00096FA1"/>
    <w:rsid w:val="000A05A2"/>
    <w:rsid w:val="000A1E3B"/>
    <w:rsid w:val="000B0BA1"/>
    <w:rsid w:val="000C13C1"/>
    <w:rsid w:val="000C5E18"/>
    <w:rsid w:val="0010706B"/>
    <w:rsid w:val="00117CC0"/>
    <w:rsid w:val="001213AC"/>
    <w:rsid w:val="0014145A"/>
    <w:rsid w:val="00142F68"/>
    <w:rsid w:val="00162535"/>
    <w:rsid w:val="00183F38"/>
    <w:rsid w:val="001A6C37"/>
    <w:rsid w:val="001C1969"/>
    <w:rsid w:val="001C618C"/>
    <w:rsid w:val="001E258E"/>
    <w:rsid w:val="001E2A6A"/>
    <w:rsid w:val="001E6315"/>
    <w:rsid w:val="001E6653"/>
    <w:rsid w:val="001F5C42"/>
    <w:rsid w:val="0020654A"/>
    <w:rsid w:val="00214E87"/>
    <w:rsid w:val="002170EC"/>
    <w:rsid w:val="00224C9B"/>
    <w:rsid w:val="00252397"/>
    <w:rsid w:val="002617FE"/>
    <w:rsid w:val="00263F12"/>
    <w:rsid w:val="00265C72"/>
    <w:rsid w:val="00267E5D"/>
    <w:rsid w:val="002A348C"/>
    <w:rsid w:val="002B07D8"/>
    <w:rsid w:val="002D059D"/>
    <w:rsid w:val="00314A4B"/>
    <w:rsid w:val="00316168"/>
    <w:rsid w:val="00344A4F"/>
    <w:rsid w:val="00346E66"/>
    <w:rsid w:val="003563A3"/>
    <w:rsid w:val="0036253A"/>
    <w:rsid w:val="003820D8"/>
    <w:rsid w:val="003851E1"/>
    <w:rsid w:val="003A1A37"/>
    <w:rsid w:val="003A23CC"/>
    <w:rsid w:val="003B6845"/>
    <w:rsid w:val="003E1B45"/>
    <w:rsid w:val="003E494B"/>
    <w:rsid w:val="00405F78"/>
    <w:rsid w:val="00442208"/>
    <w:rsid w:val="00450588"/>
    <w:rsid w:val="00450B2F"/>
    <w:rsid w:val="004579DE"/>
    <w:rsid w:val="004761D4"/>
    <w:rsid w:val="00486FD7"/>
    <w:rsid w:val="004878CA"/>
    <w:rsid w:val="0049023B"/>
    <w:rsid w:val="00497174"/>
    <w:rsid w:val="004D1BA1"/>
    <w:rsid w:val="004E05E1"/>
    <w:rsid w:val="00504A65"/>
    <w:rsid w:val="00513A22"/>
    <w:rsid w:val="005219D9"/>
    <w:rsid w:val="00530818"/>
    <w:rsid w:val="005341B4"/>
    <w:rsid w:val="00544C63"/>
    <w:rsid w:val="005875E0"/>
    <w:rsid w:val="00594151"/>
    <w:rsid w:val="005977D4"/>
    <w:rsid w:val="005C0ADC"/>
    <w:rsid w:val="005D6C28"/>
    <w:rsid w:val="0060314F"/>
    <w:rsid w:val="00611541"/>
    <w:rsid w:val="00626DFE"/>
    <w:rsid w:val="006273C8"/>
    <w:rsid w:val="00693657"/>
    <w:rsid w:val="006A4F56"/>
    <w:rsid w:val="006F0016"/>
    <w:rsid w:val="006F18EA"/>
    <w:rsid w:val="006F42EB"/>
    <w:rsid w:val="006F5901"/>
    <w:rsid w:val="00702AD6"/>
    <w:rsid w:val="007068AE"/>
    <w:rsid w:val="00727DA3"/>
    <w:rsid w:val="00752227"/>
    <w:rsid w:val="0075289A"/>
    <w:rsid w:val="00761CB4"/>
    <w:rsid w:val="00762362"/>
    <w:rsid w:val="00770151"/>
    <w:rsid w:val="00772D10"/>
    <w:rsid w:val="00774113"/>
    <w:rsid w:val="007904C4"/>
    <w:rsid w:val="00790EA0"/>
    <w:rsid w:val="007A0119"/>
    <w:rsid w:val="007C150F"/>
    <w:rsid w:val="008043F4"/>
    <w:rsid w:val="00816724"/>
    <w:rsid w:val="0082545D"/>
    <w:rsid w:val="00842C01"/>
    <w:rsid w:val="00874564"/>
    <w:rsid w:val="008776EC"/>
    <w:rsid w:val="00886DF9"/>
    <w:rsid w:val="00890DE3"/>
    <w:rsid w:val="008922BE"/>
    <w:rsid w:val="008B1CB8"/>
    <w:rsid w:val="008B3669"/>
    <w:rsid w:val="008B3F12"/>
    <w:rsid w:val="008C4372"/>
    <w:rsid w:val="00901E3D"/>
    <w:rsid w:val="00910258"/>
    <w:rsid w:val="009211D7"/>
    <w:rsid w:val="00921675"/>
    <w:rsid w:val="009254D5"/>
    <w:rsid w:val="009326AB"/>
    <w:rsid w:val="0095387D"/>
    <w:rsid w:val="00960DDB"/>
    <w:rsid w:val="009633C1"/>
    <w:rsid w:val="009677B6"/>
    <w:rsid w:val="00982D4D"/>
    <w:rsid w:val="00985083"/>
    <w:rsid w:val="00987833"/>
    <w:rsid w:val="00997147"/>
    <w:rsid w:val="009B0237"/>
    <w:rsid w:val="009B5CDB"/>
    <w:rsid w:val="009C25C0"/>
    <w:rsid w:val="009E034D"/>
    <w:rsid w:val="009F3880"/>
    <w:rsid w:val="00A04BE6"/>
    <w:rsid w:val="00A16BED"/>
    <w:rsid w:val="00A20BA9"/>
    <w:rsid w:val="00A51489"/>
    <w:rsid w:val="00A71C07"/>
    <w:rsid w:val="00A741BE"/>
    <w:rsid w:val="00A95630"/>
    <w:rsid w:val="00AA3287"/>
    <w:rsid w:val="00AA6155"/>
    <w:rsid w:val="00AF5392"/>
    <w:rsid w:val="00B05209"/>
    <w:rsid w:val="00B24BC2"/>
    <w:rsid w:val="00B25546"/>
    <w:rsid w:val="00B267D1"/>
    <w:rsid w:val="00B30CFE"/>
    <w:rsid w:val="00B46D91"/>
    <w:rsid w:val="00B53853"/>
    <w:rsid w:val="00B6225F"/>
    <w:rsid w:val="00B64896"/>
    <w:rsid w:val="00B70D2E"/>
    <w:rsid w:val="00B96F74"/>
    <w:rsid w:val="00BF13C2"/>
    <w:rsid w:val="00BF78DE"/>
    <w:rsid w:val="00C00148"/>
    <w:rsid w:val="00C04A31"/>
    <w:rsid w:val="00C333EB"/>
    <w:rsid w:val="00C339A7"/>
    <w:rsid w:val="00C47A60"/>
    <w:rsid w:val="00C66A03"/>
    <w:rsid w:val="00C67E8F"/>
    <w:rsid w:val="00C73A99"/>
    <w:rsid w:val="00C83B83"/>
    <w:rsid w:val="00C8530B"/>
    <w:rsid w:val="00CA506C"/>
    <w:rsid w:val="00CE4117"/>
    <w:rsid w:val="00CF5660"/>
    <w:rsid w:val="00D00AF3"/>
    <w:rsid w:val="00D168C9"/>
    <w:rsid w:val="00D63359"/>
    <w:rsid w:val="00D81195"/>
    <w:rsid w:val="00D819C9"/>
    <w:rsid w:val="00D82336"/>
    <w:rsid w:val="00D84660"/>
    <w:rsid w:val="00D848DB"/>
    <w:rsid w:val="00D84D4E"/>
    <w:rsid w:val="00D92FB1"/>
    <w:rsid w:val="00D943A8"/>
    <w:rsid w:val="00DC4D61"/>
    <w:rsid w:val="00DC5121"/>
    <w:rsid w:val="00DD7395"/>
    <w:rsid w:val="00DE3375"/>
    <w:rsid w:val="00DE4D5F"/>
    <w:rsid w:val="00DF7BA1"/>
    <w:rsid w:val="00E06189"/>
    <w:rsid w:val="00E43264"/>
    <w:rsid w:val="00E46A0B"/>
    <w:rsid w:val="00E644EF"/>
    <w:rsid w:val="00EC71A9"/>
    <w:rsid w:val="00EC793C"/>
    <w:rsid w:val="00EE3127"/>
    <w:rsid w:val="00EF4D18"/>
    <w:rsid w:val="00F1071C"/>
    <w:rsid w:val="00F57E17"/>
    <w:rsid w:val="00F75691"/>
    <w:rsid w:val="00F81CF2"/>
    <w:rsid w:val="00F82AA9"/>
    <w:rsid w:val="00FB5E88"/>
    <w:rsid w:val="00FB773A"/>
    <w:rsid w:val="00FC61D7"/>
    <w:rsid w:val="00FD3832"/>
    <w:rsid w:val="00FE247D"/>
    <w:rsid w:val="00FE49CC"/>
    <w:rsid w:val="00FE5238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0AA2"/>
  <w15:chartTrackingRefBased/>
  <w15:docId w15:val="{5DE5B6DF-C68E-45F8-A4BC-23D53253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848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A34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aliases w:val="Questions,Liste couleur - Accent 11"/>
    <w:basedOn w:val="Normln"/>
    <w:link w:val="OdstavecseseznamemChar"/>
    <w:uiPriority w:val="1"/>
    <w:qFormat/>
    <w:rsid w:val="009633C1"/>
    <w:pPr>
      <w:spacing w:after="120" w:line="240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512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121"/>
    <w:rPr>
      <w:rFonts w:ascii="Times New Roman" w:hAnsi="Times New Roman" w:cs="Times New Roman"/>
      <w:sz w:val="18"/>
      <w:szCs w:val="18"/>
    </w:rPr>
  </w:style>
  <w:style w:type="character" w:customStyle="1" w:styleId="OdstavecseseznamemChar">
    <w:name w:val="Odstavec se seznamem Char"/>
    <w:aliases w:val="Questions Char,Liste couleur - Accent 11 Char"/>
    <w:basedOn w:val="Standardnpsmoodstavce"/>
    <w:link w:val="Odstavecseseznamem"/>
    <w:uiPriority w:val="1"/>
    <w:locked/>
    <w:rsid w:val="008B3669"/>
  </w:style>
  <w:style w:type="paragraph" w:customStyle="1" w:styleId="Pa3">
    <w:name w:val="Pa3"/>
    <w:basedOn w:val="Normln"/>
    <w:next w:val="Normln"/>
    <w:uiPriority w:val="99"/>
    <w:rsid w:val="006A4F56"/>
    <w:pPr>
      <w:autoSpaceDE w:val="0"/>
      <w:autoSpaceDN w:val="0"/>
      <w:adjustRightInd w:val="0"/>
      <w:spacing w:after="0" w:line="185" w:lineRule="atLeast"/>
    </w:pPr>
    <w:rPr>
      <w:rFonts w:ascii="Avenir Light" w:eastAsiaTheme="minorEastAsia" w:hAnsi="Avenir Light"/>
      <w:sz w:val="24"/>
      <w:szCs w:val="24"/>
      <w:lang w:val="en-US" w:eastAsia="ja-JP"/>
    </w:rPr>
  </w:style>
  <w:style w:type="paragraph" w:styleId="Zkladntext">
    <w:name w:val="Body Text"/>
    <w:basedOn w:val="Normln"/>
    <w:link w:val="ZkladntextChar"/>
    <w:uiPriority w:val="1"/>
    <w:qFormat/>
    <w:rsid w:val="006A4F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A4F56"/>
    <w:rPr>
      <w:rFonts w:ascii="Arial" w:eastAsia="Arial" w:hAnsi="Arial" w:cs="Arial"/>
      <w:sz w:val="21"/>
      <w:szCs w:val="21"/>
      <w:lang w:val="en-US"/>
    </w:rPr>
  </w:style>
  <w:style w:type="table" w:styleId="Mkatabulky">
    <w:name w:val="Table Grid"/>
    <w:basedOn w:val="Normlntabulka"/>
    <w:uiPriority w:val="59"/>
    <w:unhideWhenUsed/>
    <w:rsid w:val="00B6225F"/>
    <w:pPr>
      <w:spacing w:after="0" w:line="240" w:lineRule="auto"/>
    </w:pPr>
    <w:rPr>
      <w:rFonts w:eastAsiaTheme="minorEastAsia"/>
      <w:kern w:val="2"/>
      <w:sz w:val="21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24B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VOX36qqhf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6839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Zikmund, Zdeněk (Subaru CR s.r.o.)</cp:lastModifiedBy>
  <cp:revision>173</cp:revision>
  <cp:lastPrinted>2022-01-20T15:19:00Z</cp:lastPrinted>
  <dcterms:created xsi:type="dcterms:W3CDTF">2019-06-07T12:45:00Z</dcterms:created>
  <dcterms:modified xsi:type="dcterms:W3CDTF">2023-01-30T16:02:00Z</dcterms:modified>
</cp:coreProperties>
</file>